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28A" w:rsidRPr="00E82178" w:rsidRDefault="00E655F2" w:rsidP="00E655F2">
      <w:pPr>
        <w:jc w:val="center"/>
        <w:rPr>
          <w:rFonts w:ascii="Times New Roman" w:hAnsi="Times New Roman" w:cs="Times New Roman"/>
          <w:b/>
        </w:rPr>
      </w:pPr>
      <w:r w:rsidRPr="00E82178">
        <w:rPr>
          <w:rFonts w:ascii="Times New Roman" w:hAnsi="Times New Roman" w:cs="Times New Roman"/>
          <w:b/>
        </w:rPr>
        <w:t>Concepte, probleme și teme ale filosofiei contemporane</w:t>
      </w:r>
    </w:p>
    <w:p w:rsidR="00E655F2" w:rsidRPr="00E82178" w:rsidRDefault="00E655F2" w:rsidP="00E655F2">
      <w:pPr>
        <w:jc w:val="center"/>
        <w:rPr>
          <w:rFonts w:ascii="Times New Roman" w:hAnsi="Times New Roman" w:cs="Times New Roman"/>
          <w:b/>
        </w:rPr>
      </w:pPr>
      <w:r w:rsidRPr="00E82178">
        <w:rPr>
          <w:rFonts w:ascii="Times New Roman" w:hAnsi="Times New Roman" w:cs="Times New Roman"/>
          <w:b/>
        </w:rPr>
        <w:t>Conf. dr. George Bondor</w:t>
      </w:r>
    </w:p>
    <w:p w:rsidR="00E655F2" w:rsidRPr="00220CEC" w:rsidRDefault="00E655F2" w:rsidP="00E655F2">
      <w:pPr>
        <w:jc w:val="center"/>
        <w:rPr>
          <w:rFonts w:ascii="Times New Roman" w:hAnsi="Times New Roman" w:cs="Times New Roman"/>
        </w:rPr>
      </w:pPr>
    </w:p>
    <w:p w:rsidR="00E655F2" w:rsidRPr="00220CEC" w:rsidRDefault="00AD7EC2" w:rsidP="00E655F2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220CEC">
        <w:rPr>
          <w:rFonts w:ascii="Times New Roman" w:hAnsi="Times New Roman" w:cs="Times New Roman"/>
        </w:rPr>
        <w:t xml:space="preserve">1. </w:t>
      </w:r>
      <w:r w:rsidR="00E655F2" w:rsidRPr="00220CEC">
        <w:rPr>
          <w:rFonts w:ascii="Times New Roman" w:hAnsi="Times New Roman" w:cs="Times New Roman"/>
        </w:rPr>
        <w:t>Noi experiențe ale gândirii în filosofia contemporană</w:t>
      </w:r>
    </w:p>
    <w:p w:rsidR="00E655F2" w:rsidRPr="00220CEC" w:rsidRDefault="00AD7EC2" w:rsidP="00E655F2">
      <w:pPr>
        <w:jc w:val="both"/>
        <w:rPr>
          <w:rFonts w:ascii="Times New Roman" w:hAnsi="Times New Roman" w:cs="Times New Roman"/>
        </w:rPr>
      </w:pPr>
      <w:r w:rsidRPr="00220CEC">
        <w:rPr>
          <w:rFonts w:ascii="Times New Roman" w:hAnsi="Times New Roman" w:cs="Times New Roman"/>
        </w:rPr>
        <w:t xml:space="preserve">2. </w:t>
      </w:r>
      <w:r w:rsidR="00E655F2" w:rsidRPr="00220CEC">
        <w:rPr>
          <w:rFonts w:ascii="Times New Roman" w:hAnsi="Times New Roman" w:cs="Times New Roman"/>
        </w:rPr>
        <w:t>Filosofii ale identității și ale diferenței</w:t>
      </w:r>
    </w:p>
    <w:p w:rsidR="00E655F2" w:rsidRPr="00220CEC" w:rsidRDefault="00AD7EC2" w:rsidP="00E655F2">
      <w:pPr>
        <w:jc w:val="both"/>
        <w:rPr>
          <w:rFonts w:ascii="Times New Roman" w:hAnsi="Times New Roman" w:cs="Times New Roman"/>
        </w:rPr>
      </w:pPr>
      <w:r w:rsidRPr="00220CEC">
        <w:rPr>
          <w:rFonts w:ascii="Times New Roman" w:hAnsi="Times New Roman" w:cs="Times New Roman"/>
        </w:rPr>
        <w:t xml:space="preserve">3. </w:t>
      </w:r>
      <w:r w:rsidR="00E655F2" w:rsidRPr="00220CEC">
        <w:rPr>
          <w:rFonts w:ascii="Times New Roman" w:hAnsi="Times New Roman" w:cs="Times New Roman"/>
        </w:rPr>
        <w:t>Figuri ale intersubiectivității</w:t>
      </w:r>
    </w:p>
    <w:p w:rsidR="00E655F2" w:rsidRPr="00220CEC" w:rsidRDefault="00AD7EC2" w:rsidP="00E655F2">
      <w:pPr>
        <w:jc w:val="both"/>
        <w:rPr>
          <w:rFonts w:ascii="Times New Roman" w:hAnsi="Times New Roman" w:cs="Times New Roman"/>
        </w:rPr>
      </w:pPr>
      <w:r w:rsidRPr="00220CEC">
        <w:rPr>
          <w:rFonts w:ascii="Times New Roman" w:hAnsi="Times New Roman" w:cs="Times New Roman"/>
        </w:rPr>
        <w:t xml:space="preserve">4. </w:t>
      </w:r>
      <w:r w:rsidR="00E655F2" w:rsidRPr="00220CEC">
        <w:rPr>
          <w:rFonts w:ascii="Times New Roman" w:hAnsi="Times New Roman" w:cs="Times New Roman"/>
        </w:rPr>
        <w:t>Filosofii ale vieții și ale corpului</w:t>
      </w:r>
    </w:p>
    <w:p w:rsidR="00E655F2" w:rsidRPr="00220CEC" w:rsidRDefault="00AD7EC2" w:rsidP="00E655F2">
      <w:pPr>
        <w:jc w:val="both"/>
        <w:rPr>
          <w:rFonts w:ascii="Times New Roman" w:hAnsi="Times New Roman" w:cs="Times New Roman"/>
        </w:rPr>
      </w:pPr>
      <w:r w:rsidRPr="00220CEC">
        <w:rPr>
          <w:rFonts w:ascii="Times New Roman" w:hAnsi="Times New Roman" w:cs="Times New Roman"/>
        </w:rPr>
        <w:t xml:space="preserve">5. </w:t>
      </w:r>
      <w:r w:rsidR="00E655F2" w:rsidRPr="00220CEC">
        <w:rPr>
          <w:rFonts w:ascii="Times New Roman" w:hAnsi="Times New Roman" w:cs="Times New Roman"/>
        </w:rPr>
        <w:t>Teme și proiecte fenomenologice</w:t>
      </w:r>
    </w:p>
    <w:p w:rsidR="00E655F2" w:rsidRPr="00220CEC" w:rsidRDefault="00AD7EC2" w:rsidP="00E655F2">
      <w:pPr>
        <w:jc w:val="both"/>
        <w:rPr>
          <w:rFonts w:ascii="Times New Roman" w:hAnsi="Times New Roman" w:cs="Times New Roman"/>
        </w:rPr>
      </w:pPr>
      <w:r w:rsidRPr="00220CEC">
        <w:rPr>
          <w:rFonts w:ascii="Times New Roman" w:hAnsi="Times New Roman" w:cs="Times New Roman"/>
        </w:rPr>
        <w:t xml:space="preserve">6. </w:t>
      </w:r>
      <w:r w:rsidR="00E655F2" w:rsidRPr="00220CEC">
        <w:rPr>
          <w:rFonts w:ascii="Times New Roman" w:hAnsi="Times New Roman" w:cs="Times New Roman"/>
        </w:rPr>
        <w:t>Fenomenologie şi hermeneutică: text, înţelegere, interpretare, imagine</w:t>
      </w:r>
    </w:p>
    <w:p w:rsidR="00E655F2" w:rsidRPr="00220CEC" w:rsidRDefault="00AD7EC2" w:rsidP="00E655F2">
      <w:pPr>
        <w:jc w:val="both"/>
        <w:rPr>
          <w:rFonts w:ascii="Times New Roman" w:hAnsi="Times New Roman" w:cs="Times New Roman"/>
        </w:rPr>
      </w:pPr>
      <w:r w:rsidRPr="00220CEC">
        <w:rPr>
          <w:rFonts w:ascii="Times New Roman" w:hAnsi="Times New Roman" w:cs="Times New Roman"/>
        </w:rPr>
        <w:t xml:space="preserve">7. </w:t>
      </w:r>
      <w:r w:rsidR="00E655F2" w:rsidRPr="00220CEC">
        <w:rPr>
          <w:rFonts w:ascii="Times New Roman" w:hAnsi="Times New Roman" w:cs="Times New Roman"/>
        </w:rPr>
        <w:t>Temporalitate, istorie și memorie</w:t>
      </w:r>
    </w:p>
    <w:p w:rsidR="00AD7EC2" w:rsidRPr="00220CEC" w:rsidRDefault="00AD7EC2" w:rsidP="00E655F2">
      <w:pPr>
        <w:jc w:val="both"/>
        <w:rPr>
          <w:rFonts w:ascii="Times New Roman" w:hAnsi="Times New Roman" w:cs="Times New Roman"/>
        </w:rPr>
      </w:pPr>
    </w:p>
    <w:p w:rsidR="00AD7EC2" w:rsidRPr="00220CEC" w:rsidRDefault="00AD7EC2" w:rsidP="00E655F2">
      <w:pPr>
        <w:jc w:val="both"/>
        <w:rPr>
          <w:rFonts w:ascii="Times New Roman" w:hAnsi="Times New Roman" w:cs="Times New Roman"/>
        </w:rPr>
      </w:pPr>
      <w:r w:rsidRPr="00220CEC">
        <w:rPr>
          <w:rFonts w:ascii="Times New Roman" w:hAnsi="Times New Roman" w:cs="Times New Roman"/>
          <w:b/>
        </w:rPr>
        <w:t>Bibliografie</w:t>
      </w:r>
    </w:p>
    <w:p w:rsidR="00AD7EC2" w:rsidRPr="00220CEC" w:rsidRDefault="00AD7EC2" w:rsidP="00E655F2">
      <w:pPr>
        <w:jc w:val="both"/>
        <w:rPr>
          <w:rFonts w:ascii="Times New Roman" w:hAnsi="Times New Roman" w:cs="Times New Roman"/>
        </w:rPr>
      </w:pPr>
      <w:r w:rsidRPr="00220CEC">
        <w:rPr>
          <w:rFonts w:ascii="Times New Roman" w:hAnsi="Times New Roman" w:cs="Times New Roman"/>
        </w:rPr>
        <w:t>Friedrich Nietzsche</w:t>
      </w:r>
      <w:r w:rsidR="00E90B8E" w:rsidRPr="00220CEC">
        <w:rPr>
          <w:rFonts w:ascii="Times New Roman" w:hAnsi="Times New Roman" w:cs="Times New Roman"/>
        </w:rPr>
        <w:t xml:space="preserve">, </w:t>
      </w:r>
      <w:r w:rsidR="008E42BF" w:rsidRPr="00220CEC">
        <w:rPr>
          <w:rFonts w:ascii="Times New Roman" w:hAnsi="Times New Roman" w:cs="Times New Roman"/>
          <w:i/>
        </w:rPr>
        <w:t>Genealogia moralei</w:t>
      </w:r>
      <w:r w:rsidR="008E42BF" w:rsidRPr="00220CEC">
        <w:rPr>
          <w:rFonts w:ascii="Times New Roman" w:hAnsi="Times New Roman" w:cs="Times New Roman"/>
        </w:rPr>
        <w:t>,</w:t>
      </w:r>
      <w:r w:rsidR="008E42BF" w:rsidRPr="00220CEC">
        <w:rPr>
          <w:rFonts w:ascii="Times New Roman" w:hAnsi="Times New Roman" w:cs="Times New Roman"/>
          <w:i/>
        </w:rPr>
        <w:t xml:space="preserve"> </w:t>
      </w:r>
      <w:r w:rsidR="008E42BF" w:rsidRPr="00220CEC">
        <w:rPr>
          <w:rFonts w:ascii="Times New Roman" w:hAnsi="Times New Roman" w:cs="Times New Roman"/>
        </w:rPr>
        <w:t>Prima disertație</w:t>
      </w:r>
      <w:r w:rsidR="008E42BF" w:rsidRPr="00220CEC">
        <w:rPr>
          <w:rFonts w:ascii="Times New Roman" w:hAnsi="Times New Roman" w:cs="Times New Roman"/>
        </w:rPr>
        <w:t>,</w:t>
      </w:r>
      <w:r w:rsidR="008E42BF" w:rsidRPr="00220CEC">
        <w:rPr>
          <w:rFonts w:ascii="Times New Roman" w:hAnsi="Times New Roman" w:cs="Times New Roman"/>
        </w:rPr>
        <w:t xml:space="preserve"> </w:t>
      </w:r>
      <w:r w:rsidR="008E42BF" w:rsidRPr="00220CEC">
        <w:rPr>
          <w:rFonts w:ascii="Times New Roman" w:hAnsi="Times New Roman" w:cs="Times New Roman"/>
        </w:rPr>
        <w:t>traducere de Liana Micescu (</w:t>
      </w:r>
      <w:r w:rsidR="00E90B8E" w:rsidRPr="00220CEC">
        <w:rPr>
          <w:rFonts w:ascii="Times New Roman" w:hAnsi="Times New Roman" w:cs="Times New Roman"/>
        </w:rPr>
        <w:t xml:space="preserve">în </w:t>
      </w:r>
      <w:r w:rsidR="00E90B8E" w:rsidRPr="00220CEC">
        <w:rPr>
          <w:rFonts w:ascii="Times New Roman" w:hAnsi="Times New Roman" w:cs="Times New Roman"/>
          <w:i/>
        </w:rPr>
        <w:t>Ştiinţa voioasă. Genealogia moralei. Amurgul idolilor</w:t>
      </w:r>
      <w:r w:rsidR="00E90B8E" w:rsidRPr="00220CEC">
        <w:rPr>
          <w:rFonts w:ascii="Times New Roman" w:hAnsi="Times New Roman" w:cs="Times New Roman"/>
        </w:rPr>
        <w:t>, Humanitas, Bucureşti, 1994</w:t>
      </w:r>
      <w:r w:rsidR="008E42BF" w:rsidRPr="00220CEC">
        <w:rPr>
          <w:rFonts w:ascii="Times New Roman" w:hAnsi="Times New Roman" w:cs="Times New Roman"/>
        </w:rPr>
        <w:t xml:space="preserve">, pp. 301-331); </w:t>
      </w:r>
      <w:r w:rsidR="008E42BF" w:rsidRPr="00220CEC">
        <w:rPr>
          <w:rFonts w:ascii="Times New Roman" w:hAnsi="Times New Roman" w:cs="Times New Roman"/>
          <w:i/>
        </w:rPr>
        <w:t>Amurgul idolilor</w:t>
      </w:r>
      <w:r w:rsidR="008E42BF" w:rsidRPr="00220CEC">
        <w:rPr>
          <w:rFonts w:ascii="Times New Roman" w:hAnsi="Times New Roman" w:cs="Times New Roman"/>
        </w:rPr>
        <w:t xml:space="preserve">, </w:t>
      </w:r>
      <w:r w:rsidR="008E42BF" w:rsidRPr="00220CEC">
        <w:rPr>
          <w:rFonts w:ascii="Times New Roman" w:hAnsi="Times New Roman" w:cs="Times New Roman"/>
        </w:rPr>
        <w:t xml:space="preserve">cap. </w:t>
      </w:r>
      <w:r w:rsidR="002540CC">
        <w:rPr>
          <w:rFonts w:ascii="Times New Roman" w:hAnsi="Times New Roman" w:cs="Times New Roman"/>
        </w:rPr>
        <w:t>„</w:t>
      </w:r>
      <w:r w:rsidR="008E42BF" w:rsidRPr="00220CEC">
        <w:rPr>
          <w:rFonts w:ascii="Times New Roman" w:hAnsi="Times New Roman" w:cs="Times New Roman"/>
        </w:rPr>
        <w:t>Problema lui Socrate</w:t>
      </w:r>
      <w:r w:rsidR="002540CC">
        <w:rPr>
          <w:rFonts w:ascii="Times New Roman" w:hAnsi="Times New Roman" w:cs="Times New Roman"/>
        </w:rPr>
        <w:t>”</w:t>
      </w:r>
      <w:r w:rsidR="008E42BF" w:rsidRPr="00220CEC">
        <w:rPr>
          <w:rFonts w:ascii="Times New Roman" w:hAnsi="Times New Roman" w:cs="Times New Roman"/>
        </w:rPr>
        <w:t xml:space="preserve">, </w:t>
      </w:r>
      <w:r w:rsidR="002540CC">
        <w:rPr>
          <w:rFonts w:ascii="Times New Roman" w:hAnsi="Times New Roman" w:cs="Times New Roman"/>
        </w:rPr>
        <w:t>„</w:t>
      </w:r>
      <w:r w:rsidR="008E42BF" w:rsidRPr="00220CEC">
        <w:rPr>
          <w:rFonts w:ascii="Times New Roman" w:hAnsi="Times New Roman" w:cs="Times New Roman"/>
        </w:rPr>
        <w:t>Rațiunea în filozofie</w:t>
      </w:r>
      <w:r w:rsidR="002540CC">
        <w:rPr>
          <w:rFonts w:ascii="Times New Roman" w:hAnsi="Times New Roman" w:cs="Times New Roman"/>
        </w:rPr>
        <w:t>”</w:t>
      </w:r>
      <w:r w:rsidR="008E42BF" w:rsidRPr="00220CEC">
        <w:rPr>
          <w:rFonts w:ascii="Times New Roman" w:hAnsi="Times New Roman" w:cs="Times New Roman"/>
        </w:rPr>
        <w:t xml:space="preserve">, </w:t>
      </w:r>
      <w:r w:rsidR="002540CC">
        <w:rPr>
          <w:rFonts w:ascii="Times New Roman" w:hAnsi="Times New Roman" w:cs="Times New Roman"/>
        </w:rPr>
        <w:t>„</w:t>
      </w:r>
      <w:r w:rsidR="008E42BF" w:rsidRPr="00220CEC">
        <w:rPr>
          <w:rFonts w:ascii="Times New Roman" w:hAnsi="Times New Roman" w:cs="Times New Roman"/>
        </w:rPr>
        <w:t>Cum a ajuns luema adevărată o fabulă</w:t>
      </w:r>
      <w:r w:rsidR="002540CC">
        <w:rPr>
          <w:rFonts w:ascii="Times New Roman" w:hAnsi="Times New Roman" w:cs="Times New Roman"/>
        </w:rPr>
        <w:t>”</w:t>
      </w:r>
      <w:r w:rsidR="008E42BF" w:rsidRPr="00220CEC">
        <w:rPr>
          <w:rFonts w:ascii="Times New Roman" w:hAnsi="Times New Roman" w:cs="Times New Roman"/>
        </w:rPr>
        <w:t xml:space="preserve">, </w:t>
      </w:r>
      <w:r w:rsidR="008E42BF" w:rsidRPr="00220CEC">
        <w:rPr>
          <w:rFonts w:ascii="Times New Roman" w:hAnsi="Times New Roman" w:cs="Times New Roman"/>
        </w:rPr>
        <w:t>tradu</w:t>
      </w:r>
      <w:r w:rsidR="008E42BF" w:rsidRPr="00220CEC">
        <w:rPr>
          <w:rFonts w:ascii="Times New Roman" w:hAnsi="Times New Roman" w:cs="Times New Roman"/>
        </w:rPr>
        <w:t xml:space="preserve">cere de Alexandru Al. Şahighian </w:t>
      </w:r>
      <w:r w:rsidR="008E42BF" w:rsidRPr="00220CEC">
        <w:rPr>
          <w:rFonts w:ascii="Times New Roman" w:hAnsi="Times New Roman" w:cs="Times New Roman"/>
        </w:rPr>
        <w:t xml:space="preserve">(în </w:t>
      </w:r>
      <w:r w:rsidR="008E42BF" w:rsidRPr="00220CEC">
        <w:rPr>
          <w:rFonts w:ascii="Times New Roman" w:hAnsi="Times New Roman" w:cs="Times New Roman"/>
          <w:i/>
        </w:rPr>
        <w:t>Ştiinţa voioasă. Genealogia moralei. Amurgul idolilor</w:t>
      </w:r>
      <w:r w:rsidR="008E42BF" w:rsidRPr="00220CEC">
        <w:rPr>
          <w:rFonts w:ascii="Times New Roman" w:hAnsi="Times New Roman" w:cs="Times New Roman"/>
        </w:rPr>
        <w:t>, Humanitas, Bucureşti, 1994, pp.</w:t>
      </w:r>
      <w:r w:rsidR="008E42BF" w:rsidRPr="00220CEC">
        <w:rPr>
          <w:rFonts w:ascii="Times New Roman" w:hAnsi="Times New Roman" w:cs="Times New Roman"/>
        </w:rPr>
        <w:t xml:space="preserve"> 459-471)</w:t>
      </w:r>
    </w:p>
    <w:p w:rsidR="00AD7EC2" w:rsidRPr="00220CEC" w:rsidRDefault="00AD7EC2" w:rsidP="00E655F2">
      <w:pPr>
        <w:jc w:val="both"/>
        <w:rPr>
          <w:rFonts w:ascii="Times New Roman" w:hAnsi="Times New Roman" w:cs="Times New Roman"/>
        </w:rPr>
      </w:pPr>
      <w:r w:rsidRPr="00220CEC">
        <w:rPr>
          <w:rFonts w:ascii="Times New Roman" w:hAnsi="Times New Roman" w:cs="Times New Roman"/>
        </w:rPr>
        <w:t>Edmund Husserl</w:t>
      </w:r>
      <w:r w:rsidR="00471BF4" w:rsidRPr="00220CEC">
        <w:rPr>
          <w:rFonts w:ascii="Times New Roman" w:hAnsi="Times New Roman" w:cs="Times New Roman"/>
        </w:rPr>
        <w:t xml:space="preserve">, </w:t>
      </w:r>
      <w:r w:rsidR="00471BF4" w:rsidRPr="00220CEC">
        <w:rPr>
          <w:rFonts w:ascii="Times New Roman" w:hAnsi="Times New Roman" w:cs="Times New Roman"/>
          <w:i/>
        </w:rPr>
        <w:t>Meditaţii carteziene. O introducere în fenomenologie</w:t>
      </w:r>
      <w:r w:rsidR="00471BF4" w:rsidRPr="00220CEC">
        <w:rPr>
          <w:rFonts w:ascii="Times New Roman" w:hAnsi="Times New Roman" w:cs="Times New Roman"/>
        </w:rPr>
        <w:t xml:space="preserve">, traducere de Aurelian Crăiuţu, </w:t>
      </w:r>
      <w:r w:rsidR="000B4636" w:rsidRPr="00220CEC">
        <w:rPr>
          <w:rFonts w:ascii="Times New Roman" w:hAnsi="Times New Roman" w:cs="Times New Roman"/>
        </w:rPr>
        <w:t xml:space="preserve">Bucureşti, </w:t>
      </w:r>
      <w:r w:rsidR="00471BF4" w:rsidRPr="00220CEC">
        <w:rPr>
          <w:rFonts w:ascii="Times New Roman" w:hAnsi="Times New Roman" w:cs="Times New Roman"/>
        </w:rPr>
        <w:t>Humanitas, 1994</w:t>
      </w:r>
      <w:r w:rsidR="008E42BF" w:rsidRPr="00220CEC">
        <w:rPr>
          <w:rFonts w:ascii="Times New Roman" w:hAnsi="Times New Roman" w:cs="Times New Roman"/>
        </w:rPr>
        <w:t>, §§ 1-22 &amp; 42-64</w:t>
      </w:r>
    </w:p>
    <w:p w:rsidR="00AD7EC2" w:rsidRPr="00220CEC" w:rsidRDefault="00AD7EC2" w:rsidP="00E655F2">
      <w:pPr>
        <w:jc w:val="both"/>
        <w:rPr>
          <w:rFonts w:ascii="Times New Roman" w:hAnsi="Times New Roman" w:cs="Times New Roman"/>
        </w:rPr>
      </w:pPr>
      <w:r w:rsidRPr="00220CEC">
        <w:rPr>
          <w:rFonts w:ascii="Times New Roman" w:hAnsi="Times New Roman" w:cs="Times New Roman"/>
        </w:rPr>
        <w:t>Martin Heidegger</w:t>
      </w:r>
      <w:r w:rsidR="00471BF4" w:rsidRPr="00220CEC">
        <w:rPr>
          <w:rFonts w:ascii="Times New Roman" w:hAnsi="Times New Roman" w:cs="Times New Roman"/>
        </w:rPr>
        <w:t xml:space="preserve">, </w:t>
      </w:r>
      <w:r w:rsidR="00471BF4" w:rsidRPr="00220CEC">
        <w:rPr>
          <w:rFonts w:ascii="Times New Roman" w:hAnsi="Times New Roman" w:cs="Times New Roman"/>
          <w:i/>
        </w:rPr>
        <w:t>Fiinţă şi timp</w:t>
      </w:r>
      <w:r w:rsidR="00471BF4" w:rsidRPr="00220CEC">
        <w:rPr>
          <w:rFonts w:ascii="Times New Roman" w:hAnsi="Times New Roman" w:cs="Times New Roman"/>
        </w:rPr>
        <w:t xml:space="preserve">, traducere de Gabriel Liiceanu şi Cătălin Cioabă, </w:t>
      </w:r>
      <w:r w:rsidR="000B4636" w:rsidRPr="00220CEC">
        <w:rPr>
          <w:rFonts w:ascii="Times New Roman" w:hAnsi="Times New Roman" w:cs="Times New Roman"/>
        </w:rPr>
        <w:t xml:space="preserve">Bucureşti, </w:t>
      </w:r>
      <w:r w:rsidR="00471BF4" w:rsidRPr="00220CEC">
        <w:rPr>
          <w:rFonts w:ascii="Times New Roman" w:hAnsi="Times New Roman" w:cs="Times New Roman"/>
        </w:rPr>
        <w:t>Humanitas, 2003</w:t>
      </w:r>
      <w:r w:rsidR="006E4CB7" w:rsidRPr="00220CEC">
        <w:rPr>
          <w:rFonts w:ascii="Times New Roman" w:hAnsi="Times New Roman" w:cs="Times New Roman"/>
        </w:rPr>
        <w:t xml:space="preserve">, </w:t>
      </w:r>
      <w:r w:rsidR="006E4CB7" w:rsidRPr="00220CEC">
        <w:rPr>
          <w:rFonts w:ascii="Times New Roman" w:hAnsi="Times New Roman" w:cs="Times New Roman"/>
        </w:rPr>
        <w:t>§§</w:t>
      </w:r>
      <w:r w:rsidR="006E4CB7" w:rsidRPr="00220CEC">
        <w:rPr>
          <w:rFonts w:ascii="Times New Roman" w:hAnsi="Times New Roman" w:cs="Times New Roman"/>
        </w:rPr>
        <w:t xml:space="preserve"> 6-7, 9-12, 26, 31-34, 44 b, 52-53, 72-77 </w:t>
      </w:r>
    </w:p>
    <w:p w:rsidR="00AD7EC2" w:rsidRPr="00220CEC" w:rsidRDefault="00AD7EC2" w:rsidP="00E655F2">
      <w:pPr>
        <w:jc w:val="both"/>
        <w:rPr>
          <w:rFonts w:ascii="Times New Roman" w:hAnsi="Times New Roman" w:cs="Times New Roman"/>
        </w:rPr>
      </w:pPr>
      <w:r w:rsidRPr="00220CEC">
        <w:rPr>
          <w:rFonts w:ascii="Times New Roman" w:hAnsi="Times New Roman" w:cs="Times New Roman"/>
        </w:rPr>
        <w:t>Hannah Arendt</w:t>
      </w:r>
      <w:r w:rsidR="000B4636" w:rsidRPr="00220CEC">
        <w:rPr>
          <w:rFonts w:ascii="Times New Roman" w:hAnsi="Times New Roman" w:cs="Times New Roman"/>
        </w:rPr>
        <w:t xml:space="preserve">, </w:t>
      </w:r>
      <w:r w:rsidR="000B4636" w:rsidRPr="00220CEC">
        <w:rPr>
          <w:rFonts w:ascii="Times New Roman" w:hAnsi="Times New Roman" w:cs="Times New Roman"/>
          <w:i/>
        </w:rPr>
        <w:t xml:space="preserve">Condiţia </w:t>
      </w:r>
      <w:r w:rsidR="000B4636" w:rsidRPr="00220CEC">
        <w:rPr>
          <w:rFonts w:ascii="Times New Roman" w:hAnsi="Times New Roman" w:cs="Times New Roman"/>
          <w:i/>
          <w:iCs/>
        </w:rPr>
        <w:t>umană</w:t>
      </w:r>
      <w:r w:rsidR="000B4636" w:rsidRPr="00220CEC">
        <w:rPr>
          <w:rFonts w:ascii="Times New Roman" w:hAnsi="Times New Roman" w:cs="Times New Roman"/>
        </w:rPr>
        <w:t>, traducere de Claudiu Vereş şi Gabriel Chindea, Cluj, Idea Design &amp; Print şi Casa Cărţii de Ştiinţă, 2007</w:t>
      </w:r>
      <w:r w:rsidR="006E4CB7" w:rsidRPr="00220CEC">
        <w:rPr>
          <w:rFonts w:ascii="Times New Roman" w:hAnsi="Times New Roman" w:cs="Times New Roman"/>
        </w:rPr>
        <w:t>, cap. 1-2 (pp. 13-68)</w:t>
      </w:r>
    </w:p>
    <w:p w:rsidR="00AD7EC2" w:rsidRPr="00220CEC" w:rsidRDefault="00AD7EC2" w:rsidP="00E655F2">
      <w:pPr>
        <w:jc w:val="both"/>
        <w:rPr>
          <w:rFonts w:ascii="Times New Roman" w:hAnsi="Times New Roman" w:cs="Times New Roman"/>
        </w:rPr>
      </w:pPr>
      <w:r w:rsidRPr="00220CEC">
        <w:rPr>
          <w:rFonts w:ascii="Times New Roman" w:hAnsi="Times New Roman" w:cs="Times New Roman"/>
        </w:rPr>
        <w:t>Hans-Georg Gadamer</w:t>
      </w:r>
      <w:r w:rsidR="002337BA" w:rsidRPr="00220CEC">
        <w:rPr>
          <w:rFonts w:ascii="Times New Roman" w:hAnsi="Times New Roman" w:cs="Times New Roman"/>
        </w:rPr>
        <w:t xml:space="preserve">, </w:t>
      </w:r>
      <w:r w:rsidR="002337BA" w:rsidRPr="00220CEC">
        <w:rPr>
          <w:rFonts w:ascii="Times New Roman" w:hAnsi="Times New Roman" w:cs="Times New Roman"/>
          <w:i/>
          <w:color w:val="000000"/>
        </w:rPr>
        <w:t>Adevăr și metodă</w:t>
      </w:r>
      <w:r w:rsidR="002337BA" w:rsidRPr="00220CEC">
        <w:rPr>
          <w:rFonts w:ascii="Times New Roman" w:hAnsi="Times New Roman" w:cs="Times New Roman"/>
          <w:color w:val="000000"/>
        </w:rPr>
        <w:t>, vol. 1, traducere de Gabriel Kohn și Călin Petcana, București, Editura Teora, 2001</w:t>
      </w:r>
      <w:r w:rsidR="00393740" w:rsidRPr="00220CEC">
        <w:rPr>
          <w:rFonts w:ascii="Times New Roman" w:hAnsi="Times New Roman" w:cs="Times New Roman"/>
          <w:color w:val="000000"/>
        </w:rPr>
        <w:t>, pp. 186-286 &amp; 327-365</w:t>
      </w:r>
    </w:p>
    <w:p w:rsidR="00AD7EC2" w:rsidRPr="00E371C4" w:rsidRDefault="00AD7EC2" w:rsidP="00636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71C4">
        <w:rPr>
          <w:rFonts w:ascii="Times New Roman" w:hAnsi="Times New Roman" w:cs="Times New Roman"/>
        </w:rPr>
        <w:t>Michel Foucault</w:t>
      </w:r>
      <w:r w:rsidR="00D6233E" w:rsidRPr="00E371C4">
        <w:rPr>
          <w:rFonts w:ascii="Times New Roman" w:hAnsi="Times New Roman" w:cs="Times New Roman"/>
        </w:rPr>
        <w:t xml:space="preserve">, </w:t>
      </w:r>
      <w:r w:rsidR="00E371C4" w:rsidRPr="00E371C4">
        <w:rPr>
          <w:rFonts w:ascii="Times New Roman" w:hAnsi="Times New Roman" w:cs="Times New Roman"/>
          <w:i/>
        </w:rPr>
        <w:t>A supraveghea şi a pedepsi</w:t>
      </w:r>
      <w:r w:rsidR="00E371C4" w:rsidRPr="00E371C4">
        <w:rPr>
          <w:rFonts w:ascii="Times New Roman" w:hAnsi="Times New Roman" w:cs="Times New Roman"/>
        </w:rPr>
        <w:t>, ediţia a 2-a, Paralela 45, Piteşti, pp. 249-288 (cap. „Panoptismul”)</w:t>
      </w:r>
    </w:p>
    <w:p w:rsidR="00E82178" w:rsidRPr="00220CEC" w:rsidRDefault="00E82178" w:rsidP="00636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D7EC2" w:rsidRPr="00220CEC" w:rsidRDefault="00AD7EC2" w:rsidP="00E655F2">
      <w:pPr>
        <w:jc w:val="both"/>
        <w:rPr>
          <w:rFonts w:ascii="Times New Roman" w:hAnsi="Times New Roman" w:cs="Times New Roman"/>
        </w:rPr>
      </w:pPr>
      <w:r w:rsidRPr="00220CEC">
        <w:rPr>
          <w:rFonts w:ascii="Times New Roman" w:hAnsi="Times New Roman" w:cs="Times New Roman"/>
        </w:rPr>
        <w:t>Paul Ricoeur</w:t>
      </w:r>
      <w:r w:rsidR="008C72FA" w:rsidRPr="00220CEC">
        <w:rPr>
          <w:rFonts w:ascii="Times New Roman" w:hAnsi="Times New Roman" w:cs="Times New Roman"/>
        </w:rPr>
        <w:t xml:space="preserve">, </w:t>
      </w:r>
      <w:r w:rsidR="008C72FA" w:rsidRPr="00220CEC">
        <w:rPr>
          <w:rFonts w:ascii="Times New Roman" w:hAnsi="Times New Roman" w:cs="Times New Roman"/>
          <w:i/>
          <w:iCs/>
        </w:rPr>
        <w:t>De la text la acţiune. Eseuri de hermeneutică II</w:t>
      </w:r>
      <w:r w:rsidR="008C72FA" w:rsidRPr="00220CEC">
        <w:rPr>
          <w:rFonts w:ascii="Times New Roman" w:hAnsi="Times New Roman" w:cs="Times New Roman"/>
        </w:rPr>
        <w:t>, traducere de Ion Pop, Cluj, Editura Echinox, 1999</w:t>
      </w:r>
      <w:r w:rsidR="006C75D4">
        <w:rPr>
          <w:rFonts w:ascii="Times New Roman" w:hAnsi="Times New Roman" w:cs="Times New Roman"/>
        </w:rPr>
        <w:t>, partea I (pp. 35-123)</w:t>
      </w:r>
    </w:p>
    <w:p w:rsidR="00AD7EC2" w:rsidRPr="00203AB5" w:rsidRDefault="00AD7EC2" w:rsidP="00E655F2">
      <w:pPr>
        <w:jc w:val="both"/>
        <w:rPr>
          <w:rFonts w:ascii="Times New Roman" w:hAnsi="Times New Roman" w:cs="Times New Roman"/>
        </w:rPr>
      </w:pPr>
      <w:r w:rsidRPr="00220CEC">
        <w:rPr>
          <w:rFonts w:ascii="Times New Roman" w:hAnsi="Times New Roman" w:cs="Times New Roman"/>
        </w:rPr>
        <w:t>Jean-Luc Marion</w:t>
      </w:r>
      <w:r w:rsidR="00203AB5">
        <w:rPr>
          <w:rFonts w:ascii="Times New Roman" w:hAnsi="Times New Roman" w:cs="Times New Roman"/>
        </w:rPr>
        <w:t xml:space="preserve">, </w:t>
      </w:r>
      <w:r w:rsidR="00203AB5">
        <w:rPr>
          <w:rFonts w:ascii="Times New Roman" w:hAnsi="Times New Roman" w:cs="Times New Roman"/>
          <w:i/>
        </w:rPr>
        <w:t>Vizibilul și revelatul. Teologie, metafizică și fenomenologie</w:t>
      </w:r>
      <w:r w:rsidR="00203AB5">
        <w:rPr>
          <w:rFonts w:ascii="Times New Roman" w:hAnsi="Times New Roman" w:cs="Times New Roman"/>
        </w:rPr>
        <w:t>, Sibiu, Deisis, 2007, cap. 1-3 (pp. 11-117)</w:t>
      </w:r>
    </w:p>
    <w:p w:rsidR="00AD7EC2" w:rsidRDefault="00AD7EC2" w:rsidP="00E655F2">
      <w:pPr>
        <w:jc w:val="both"/>
      </w:pPr>
    </w:p>
    <w:p w:rsidR="00E655F2" w:rsidRDefault="00E655F2" w:rsidP="00E655F2">
      <w:pPr>
        <w:jc w:val="both"/>
      </w:pPr>
    </w:p>
    <w:p w:rsidR="00E655F2" w:rsidRDefault="00E655F2" w:rsidP="00E655F2">
      <w:pPr>
        <w:jc w:val="both"/>
      </w:pPr>
    </w:p>
    <w:p w:rsidR="00E655F2" w:rsidRDefault="00E655F2" w:rsidP="00E655F2">
      <w:pPr>
        <w:jc w:val="both"/>
      </w:pPr>
    </w:p>
    <w:p w:rsidR="00E655F2" w:rsidRDefault="00E655F2" w:rsidP="00E655F2">
      <w:pPr>
        <w:jc w:val="both"/>
      </w:pPr>
    </w:p>
    <w:sectPr w:rsidR="00E655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F2"/>
    <w:rsid w:val="0005495D"/>
    <w:rsid w:val="000B4636"/>
    <w:rsid w:val="00203AB5"/>
    <w:rsid w:val="00220CEC"/>
    <w:rsid w:val="002337BA"/>
    <w:rsid w:val="002540CC"/>
    <w:rsid w:val="00393740"/>
    <w:rsid w:val="003B0FB9"/>
    <w:rsid w:val="00471BF4"/>
    <w:rsid w:val="00566C16"/>
    <w:rsid w:val="00627EBD"/>
    <w:rsid w:val="006360DE"/>
    <w:rsid w:val="006B7E88"/>
    <w:rsid w:val="006C75D4"/>
    <w:rsid w:val="006E4CB7"/>
    <w:rsid w:val="008C72FA"/>
    <w:rsid w:val="008E0134"/>
    <w:rsid w:val="008E42BF"/>
    <w:rsid w:val="00AD7EC2"/>
    <w:rsid w:val="00D6233E"/>
    <w:rsid w:val="00E371C4"/>
    <w:rsid w:val="00E655F2"/>
    <w:rsid w:val="00E82178"/>
    <w:rsid w:val="00E855A2"/>
    <w:rsid w:val="00E9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DB935-A610-4542-AEE4-7B132860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2016-04-23T10:42:00Z</dcterms:created>
  <dcterms:modified xsi:type="dcterms:W3CDTF">2016-04-23T10:42:00Z</dcterms:modified>
</cp:coreProperties>
</file>