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76" w:lineRule="auto"/>
        <w:jc w:val="center"/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Communication in Action: </w:t>
        <w:br w:type="textWrapping"/>
        <w:t xml:space="preserve">From Theory to Practice and Back (6th edition)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International conference, November 19th-21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vertAlign w:val="superscript"/>
          <w:rtl w:val="0"/>
        </w:rPr>
        <w:t xml:space="preserve">st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 2026, Iaşi, Romania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center"/>
        <w:rPr>
          <w:rFonts w:ascii="Times New Roman" w:cs="Times New Roman" w:eastAsia="Times New Roman" w:hAnsi="Times New Roman"/>
          <w:sz w:val="28"/>
          <w:szCs w:val="28"/>
          <w:shd w:fill="c6c6c6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TITLE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jc w:val="center"/>
        <w:rPr>
          <w:rFonts w:ascii="Times New Roman" w:cs="Times New Roman" w:eastAsia="Times New Roman" w:hAnsi="Times New Roman"/>
          <w:sz w:val="24"/>
          <w:szCs w:val="24"/>
          <w:shd w:fill="c6c6c6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jc w:val="right"/>
        <w:rPr>
          <w:rFonts w:ascii="Times New Roman" w:cs="Times New Roman" w:eastAsia="Times New Roman" w:hAnsi="Times New Roman"/>
          <w:sz w:val="24"/>
          <w:szCs w:val="24"/>
          <w:shd w:fill="c6c6c6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Surname, name, Academic title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vertAlign w:val="superscript"/>
        </w:rPr>
        <w:footnoteReference w:customMarkFollows="0" w:id="0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ind w:right="140"/>
        <w:rPr>
          <w:rFonts w:ascii="Times New Roman" w:cs="Times New Roman" w:eastAsia="Times New Roman" w:hAnsi="Times New Roman"/>
          <w:sz w:val="24"/>
          <w:szCs w:val="24"/>
          <w:shd w:fill="c6c6c6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Abstract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(200-300 words)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right="140"/>
        <w:rPr>
          <w:rFonts w:ascii="Times New Roman" w:cs="Times New Roman" w:eastAsia="Times New Roman" w:hAnsi="Times New Roman"/>
          <w:sz w:val="24"/>
          <w:szCs w:val="24"/>
          <w:shd w:fill="c6c6c6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4"/>
          <w:szCs w:val="24"/>
          <w:shd w:fill="c6c6c6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rPr>
          <w:rFonts w:ascii="Times New Roman" w:cs="Times New Roman" w:eastAsia="Times New Roman" w:hAnsi="Times New Roman"/>
          <w:sz w:val="24"/>
          <w:szCs w:val="24"/>
          <w:shd w:fill="c6c6c6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Keywords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(5-7)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0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0C">
      <w:pPr>
        <w:jc w:val="center"/>
        <w:rPr/>
      </w:pP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419100</wp:posOffset>
            </wp:positionH>
            <wp:positionV relativeFrom="page">
              <wp:posOffset>9245171</wp:posOffset>
            </wp:positionV>
            <wp:extent cx="1581150" cy="492376"/>
            <wp:effectExtent b="0" l="0" r="0" t="0"/>
            <wp:wrapSquare wrapText="bothSides" distB="114300" distT="114300" distL="114300" distR="114300"/>
            <wp:docPr id="7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49237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6572250</wp:posOffset>
            </wp:positionH>
            <wp:positionV relativeFrom="page">
              <wp:posOffset>9140396</wp:posOffset>
            </wp:positionV>
            <wp:extent cx="909537" cy="909537"/>
            <wp:effectExtent b="0" l="0" r="0" t="0"/>
            <wp:wrapSquare wrapText="bothSides" distB="114300" distT="114300" distL="114300" distR="11430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09537" cy="90953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ind w:left="-810" w:firstLine="0"/>
      <w:jc w:val="center"/>
      <w:rPr/>
    </w:pPr>
    <w:r w:rsidDel="00000000" w:rsidR="00000000" w:rsidRPr="00000000">
      <w:rPr>
        <w:rtl w:val="0"/>
      </w:rPr>
      <w:t xml:space="preserve">                                                                                                   </w:t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12">
      <w:pPr>
        <w:spacing w:line="240" w:lineRule="auto"/>
        <w:rPr>
          <w:rFonts w:ascii="Times New Roman" w:cs="Times New Roman" w:eastAsia="Times New Roman" w:hAnsi="Times New Roman"/>
          <w:sz w:val="28"/>
          <w:szCs w:val="28"/>
          <w:vertAlign w:val="superscript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superscript"/>
          <w:rtl w:val="0"/>
        </w:rPr>
        <w:t xml:space="preserve"> Institution / organization, address; e-mail, phone </w:t>
      </w:r>
    </w:p>
    <w:p w:rsidR="00000000" w:rsidDel="00000000" w:rsidP="00000000" w:rsidRDefault="00000000" w:rsidRPr="00000000" w14:paraId="00000013">
      <w:pPr>
        <w:spacing w:line="240" w:lineRule="auto"/>
        <w:rPr>
          <w:rFonts w:ascii="Times New Roman" w:cs="Times New Roman" w:eastAsia="Times New Roman" w:hAnsi="Times New Roman"/>
          <w:sz w:val="28"/>
          <w:szCs w:val="28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rPr>
          <w:rFonts w:ascii="Times New Roman" w:cs="Times New Roman" w:eastAsia="Times New Roman" w:hAnsi="Times New Roman"/>
          <w:sz w:val="28"/>
          <w:szCs w:val="28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superscript"/>
          <w:rtl w:val="0"/>
        </w:rPr>
        <w:t xml:space="preserve">Note: If you want to submit a panel proposal, please send it by email to </w:t>
      </w: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vertAlign w:val="superscript"/>
          <w:rtl w:val="0"/>
        </w:rPr>
        <w:t xml:space="preserve">Alexandra GHERGUȚ-BABII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superscript"/>
          <w:rtl w:val="0"/>
        </w:rPr>
        <w:t xml:space="preserve">, email: ciaconference@uaic.ro / </w:t>
      </w: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vertAlign w:val="superscript"/>
          <w:rtl w:val="0"/>
        </w:rPr>
        <w:t xml:space="preserve">alexandra.babii@uaic.ro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superscript"/>
          <w:rtl w:val="0"/>
        </w:rPr>
        <w:t xml:space="preserve">. Acceptance of a paper implies that at least one of the authors must attend onsite to the conference and present the paper.  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</w:pBdr>
      <w:shd w:fill="ffffff" w:val="clear"/>
      <w:ind w:left="-140" w:right="-900" w:hanging="760"/>
      <w:rPr>
        <w:rFonts w:ascii="Times New Roman" w:cs="Times New Roman" w:eastAsia="Times New Roman" w:hAnsi="Times New Roman"/>
        <w:color w:val="ff0000"/>
        <w:sz w:val="32"/>
        <w:szCs w:val="32"/>
      </w:rPr>
    </w:pPr>
    <w:r w:rsidDel="00000000" w:rsidR="00000000" w:rsidRPr="00000000">
      <w:rPr/>
      <w:drawing>
        <wp:inline distB="114300" distT="114300" distL="114300" distR="114300">
          <wp:extent cx="1156659" cy="757238"/>
          <wp:effectExtent b="0" l="0" r="0" t="0"/>
          <wp:docPr id="5" name="image5.png"/>
          <a:graphic>
            <a:graphicData uri="http://schemas.openxmlformats.org/drawingml/2006/picture">
              <pic:pic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56659" cy="75723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114300" distT="114300" distL="114300" distR="114300">
          <wp:extent cx="728663" cy="728663"/>
          <wp:effectExtent b="0" l="0" r="0" t="0"/>
          <wp:docPr id="6" name="image6.png"/>
          <a:graphic>
            <a:graphicData uri="http://schemas.openxmlformats.org/drawingml/2006/picture">
              <pic:pic>
                <pic:nvPicPr>
                  <pic:cNvPr id="0" name="image6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28663" cy="7286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114300" distT="114300" distL="114300" distR="114300">
          <wp:extent cx="1717320" cy="690563"/>
          <wp:effectExtent b="0" l="0" r="0" 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17320" cy="6905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114300" distT="114300" distL="114300" distR="114300">
          <wp:extent cx="1684672" cy="681038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84672" cy="68103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Times New Roman" w:cs="Times New Roman" w:eastAsia="Times New Roman" w:hAnsi="Times New Roman"/>
        <w:color w:val="ff0000"/>
        <w:sz w:val="32"/>
        <w:szCs w:val="32"/>
        <w:rtl w:val="0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color w:val="ff0000"/>
        <w:sz w:val="32"/>
        <w:szCs w:val="32"/>
      </w:rPr>
      <w:drawing>
        <wp:inline distB="114300" distT="114300" distL="114300" distR="114300">
          <wp:extent cx="1481138" cy="669301"/>
          <wp:effectExtent b="0" l="0" r="0" t="0"/>
          <wp:docPr id="4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5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81138" cy="66930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E"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</w:pBdr>
      <w:shd w:fill="ffffff" w:val="clear"/>
      <w:ind w:left="-140" w:right="-140" w:firstLine="0"/>
      <w:rPr>
        <w:rFonts w:ascii="Times New Roman" w:cs="Times New Roman" w:eastAsia="Times New Roman" w:hAnsi="Times New Roman"/>
        <w:color w:val="ff0000"/>
        <w:sz w:val="32"/>
        <w:szCs w:val="32"/>
      </w:rPr>
    </w:pPr>
    <w:r w:rsidDel="00000000" w:rsidR="00000000" w:rsidRPr="00000000">
      <w:rPr>
        <w:rFonts w:ascii="Times New Roman" w:cs="Times New Roman" w:eastAsia="Times New Roman" w:hAnsi="Times New Roman"/>
        <w:color w:val="ff0000"/>
        <w:sz w:val="32"/>
        <w:szCs w:val="32"/>
        <w:rtl w:val="0"/>
      </w:rPr>
      <w:t xml:space="preserve"> </w:t>
    </w:r>
  </w:p>
  <w:p w:rsidR="00000000" w:rsidDel="00000000" w:rsidP="00000000" w:rsidRDefault="00000000" w:rsidRPr="00000000" w14:paraId="0000000F"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</w:pBdr>
      <w:shd w:fill="ffffff" w:val="clear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 </w:t>
    </w:r>
  </w:p>
  <w:p w:rsidR="00000000" w:rsidDel="00000000" w:rsidP="00000000" w:rsidRDefault="00000000" w:rsidRPr="00000000" w14:paraId="00000010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image" Target="media/image7.png"/><Relationship Id="rId8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6.png"/><Relationship Id="rId3" Type="http://schemas.openxmlformats.org/officeDocument/2006/relationships/image" Target="media/image2.png"/><Relationship Id="rId4" Type="http://schemas.openxmlformats.org/officeDocument/2006/relationships/image" Target="media/image1.png"/><Relationship Id="rId5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