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Communication in Action :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De la théorie à la pratique et retour (6e édition)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Conférence internationale, 19-21 novembre 2026, Iași, Roumanie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Times New Roman" w:cs="Times New Roman" w:eastAsia="Times New Roman" w:hAnsi="Times New Roman"/>
          <w:sz w:val="28"/>
          <w:szCs w:val="28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TITRE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cente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jc w:val="right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Nom, prénom, titre académique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ind w:right="140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Abstrait: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(200-300 mots)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1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right="1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lineRule="auto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Mots-clés: (5-7)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sz w:val="24"/>
          <w:szCs w:val="24"/>
          <w:shd w:fill="c6c6c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257175</wp:posOffset>
            </wp:positionH>
            <wp:positionV relativeFrom="page">
              <wp:posOffset>9302162</wp:posOffset>
            </wp:positionV>
            <wp:extent cx="1581150" cy="492376"/>
            <wp:effectExtent b="0" l="0" r="0" t="0"/>
            <wp:wrapSquare wrapText="bothSides" distB="114300" distT="114300" distL="114300" distR="11430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4923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6372225</wp:posOffset>
            </wp:positionH>
            <wp:positionV relativeFrom="page">
              <wp:posOffset>9097375</wp:posOffset>
            </wp:positionV>
            <wp:extent cx="909537" cy="909537"/>
            <wp:effectExtent b="0" l="0" r="0" t="0"/>
            <wp:wrapSquare wrapText="bothSides" distB="114300" distT="114300" distL="114300" distR="114300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9537" cy="9095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-810" w:firstLine="0"/>
      <w:jc w:val="center"/>
      <w:rPr/>
    </w:pPr>
    <w:r w:rsidDel="00000000" w:rsidR="00000000" w:rsidRPr="00000000">
      <w:rPr>
        <w:rtl w:val="0"/>
      </w:rPr>
      <w:t xml:space="preserve">                                                                                                   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5">
      <w:pPr>
        <w:keepNext w:val="1"/>
        <w:keepLines w:val="1"/>
        <w:widowControl w:val="0"/>
        <w:spacing w:after="0" w:before="0" w:line="240" w:lineRule="auto"/>
        <w:rPr>
          <w:rFonts w:ascii="Times New Roman" w:cs="Times New Roman" w:eastAsia="Times New Roman" w:hAnsi="Times New Roman"/>
          <w:sz w:val="30"/>
          <w:szCs w:val="30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vertAlign w:val="superscript"/>
          <w:rtl w:val="0"/>
        </w:rPr>
        <w:t xml:space="preserve"> Institution / organisation, adresse; e-mail, téléphone </w:t>
      </w:r>
    </w:p>
    <w:p w:rsidR="00000000" w:rsidDel="00000000" w:rsidP="00000000" w:rsidRDefault="00000000" w:rsidRPr="00000000" w14:paraId="00000016">
      <w:pPr>
        <w:keepNext w:val="1"/>
        <w:keepLines w:val="1"/>
        <w:widowControl w:val="0"/>
        <w:spacing w:after="0" w:before="0" w:line="240" w:lineRule="auto"/>
        <w:rPr>
          <w:rFonts w:ascii="Times New Roman" w:cs="Times New Roman" w:eastAsia="Times New Roman" w:hAnsi="Times New Roman"/>
          <w:sz w:val="30"/>
          <w:szCs w:val="30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vertAlign w:val="superscript"/>
          <w:rtl w:val="0"/>
        </w:rPr>
        <w:t xml:space="preserve">Note: Si vous souhaitez soumettre une proposition de panel, veuillez l'envoyer par email à Alexandra GHERGUȚ-BABII, email: ciaconference@uaic.ro / alexandra.babii@uaic.ro. L’acceptation d’un article implique qu’au moins un des auteurs doit assister à la conférence et présenter le travail.  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ind w:left="-140" w:right="-900" w:hanging="760"/>
      <w:rPr>
        <w:rFonts w:ascii="Times New Roman" w:cs="Times New Roman" w:eastAsia="Times New Roman" w:hAnsi="Times New Roman"/>
        <w:color w:val="ff0000"/>
        <w:sz w:val="32"/>
        <w:szCs w:val="32"/>
      </w:rPr>
    </w:pPr>
    <w:r w:rsidDel="00000000" w:rsidR="00000000" w:rsidRPr="00000000">
      <w:rPr/>
      <w:drawing>
        <wp:inline distB="114300" distT="114300" distL="114300" distR="114300">
          <wp:extent cx="1156659" cy="757238"/>
          <wp:effectExtent b="0" l="0" r="0" t="0"/>
          <wp:docPr id="5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6659" cy="7572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728663" cy="728663"/>
          <wp:effectExtent b="0" l="0" r="0" t="0"/>
          <wp:docPr id="6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663" cy="7286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717320" cy="69056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7320" cy="6905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684672" cy="681038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84672" cy="6810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color w:val="ff0000"/>
        <w:sz w:val="32"/>
        <w:szCs w:val="32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ff0000"/>
        <w:sz w:val="32"/>
        <w:szCs w:val="32"/>
      </w:rPr>
      <w:drawing>
        <wp:inline distB="114300" distT="114300" distL="114300" distR="114300">
          <wp:extent cx="1481138" cy="669301"/>
          <wp:effectExtent b="0" l="0" r="0" t="0"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81138" cy="66930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ind w:left="-140" w:right="-140" w:firstLine="0"/>
      <w:rPr>
        <w:rFonts w:ascii="Times New Roman" w:cs="Times New Roman" w:eastAsia="Times New Roman" w:hAnsi="Times New Roman"/>
        <w:color w:val="ff0000"/>
        <w:sz w:val="32"/>
        <w:szCs w:val="32"/>
      </w:rPr>
    </w:pPr>
    <w:r w:rsidDel="00000000" w:rsidR="00000000" w:rsidRPr="00000000">
      <w:rPr>
        <w:rFonts w:ascii="Times New Roman" w:cs="Times New Roman" w:eastAsia="Times New Roman" w:hAnsi="Times New Roman"/>
        <w:color w:val="ff0000"/>
        <w:sz w:val="32"/>
        <w:szCs w:val="32"/>
        <w:rtl w:val="0"/>
      </w:rPr>
      <w:t xml:space="preserve"> </w:t>
    </w:r>
  </w:p>
  <w:p w:rsidR="00000000" w:rsidDel="00000000" w:rsidP="00000000" w:rsidRDefault="00000000" w:rsidRPr="00000000" w14:paraId="00000012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 </w:t>
    </w:r>
  </w:p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