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674DB3" w14:textId="21AD9ED2" w:rsidR="00B56985" w:rsidRDefault="00A67F44" w:rsidP="00FA2355">
      <w:pPr>
        <w:spacing w:after="0" w:line="360" w:lineRule="auto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Examenul de Licență</w:t>
      </w:r>
    </w:p>
    <w:p w14:paraId="0AF06DF9" w14:textId="204E4667" w:rsidR="00A67F44" w:rsidRDefault="00A67F44" w:rsidP="00A67F44">
      <w:pPr>
        <w:spacing w:after="0" w:line="360" w:lineRule="auto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Filosofie</w:t>
      </w:r>
    </w:p>
    <w:p w14:paraId="1EB4FCAD" w14:textId="0FAF9F11" w:rsidR="00A67F44" w:rsidRDefault="00A67F44" w:rsidP="00A67F44">
      <w:pPr>
        <w:spacing w:after="0" w:line="360" w:lineRule="auto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Sesiunea iulie 202</w:t>
      </w:r>
      <w:r w:rsidR="00B149B6">
        <w:rPr>
          <w:rFonts w:ascii="Trebuchet MS" w:eastAsia="Times New Roman" w:hAnsi="Trebuchet MS"/>
          <w:bCs/>
          <w:sz w:val="24"/>
          <w:szCs w:val="24"/>
          <w:lang w:val="ro-RO"/>
        </w:rPr>
        <w:t>5</w:t>
      </w:r>
    </w:p>
    <w:p w14:paraId="029392FF" w14:textId="7E504E1E" w:rsidR="00A67F44" w:rsidRPr="007D5C07" w:rsidRDefault="007D5C07" w:rsidP="00A67F44">
      <w:pPr>
        <w:spacing w:after="0" w:line="360" w:lineRule="auto"/>
        <w:jc w:val="center"/>
        <w:rPr>
          <w:rFonts w:ascii="Trebuchet MS" w:eastAsia="Times New Roman" w:hAnsi="Trebuchet MS"/>
          <w:bCs/>
          <w:color w:val="FF0000"/>
          <w:sz w:val="24"/>
          <w:szCs w:val="24"/>
          <w:lang w:val="ro-RO"/>
        </w:rPr>
      </w:pPr>
      <w:r w:rsidRPr="007D5C07">
        <w:rPr>
          <w:rFonts w:ascii="Trebuchet MS" w:eastAsia="Times New Roman" w:hAnsi="Trebuchet MS"/>
          <w:bCs/>
          <w:color w:val="FF0000"/>
          <w:sz w:val="24"/>
          <w:szCs w:val="24"/>
          <w:lang w:val="ro-RO"/>
        </w:rPr>
        <w:t>08 iulie, ora 9/D 308</w:t>
      </w:r>
    </w:p>
    <w:p w14:paraId="728387BE" w14:textId="232620A8" w:rsidR="00A67F44" w:rsidRDefault="00A30120" w:rsidP="00A67F44">
      <w:pPr>
        <w:spacing w:after="0" w:line="360" w:lineRule="auto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Bibliografie pentru p</w:t>
      </w:r>
      <w:r w:rsidRPr="00A30120">
        <w:rPr>
          <w:rFonts w:ascii="Trebuchet MS" w:eastAsia="Times New Roman" w:hAnsi="Trebuchet MS"/>
          <w:bCs/>
          <w:sz w:val="24"/>
          <w:szCs w:val="24"/>
          <w:lang w:val="ro-RO"/>
        </w:rPr>
        <w:t>roba de evaluare a cunoștințelor fundamentale și de specialit</w:t>
      </w:r>
      <w:bookmarkStart w:id="0" w:name="_GoBack"/>
      <w:bookmarkEnd w:id="0"/>
      <w:r w:rsidRPr="00A30120">
        <w:rPr>
          <w:rFonts w:ascii="Trebuchet MS" w:eastAsia="Times New Roman" w:hAnsi="Trebuchet MS"/>
          <w:bCs/>
          <w:sz w:val="24"/>
          <w:szCs w:val="24"/>
          <w:lang w:val="ro-RO"/>
        </w:rPr>
        <w:t>ate</w:t>
      </w:r>
    </w:p>
    <w:p w14:paraId="08BF90B2" w14:textId="77777777" w:rsidR="00A30120" w:rsidRDefault="00A30120" w:rsidP="00A67F44">
      <w:pPr>
        <w:spacing w:after="0" w:line="360" w:lineRule="auto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381EB0F7" w14:textId="77777777" w:rsidR="00A30120" w:rsidRDefault="00A30120" w:rsidP="00A67F44">
      <w:pPr>
        <w:spacing w:after="0" w:line="360" w:lineRule="auto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0C77C555" w14:textId="6FAC7972" w:rsidR="00A30120" w:rsidRDefault="00A30120" w:rsidP="00A3012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 xml:space="preserve">Aristotel, </w:t>
      </w:r>
      <w:r w:rsidRPr="00A30120">
        <w:rPr>
          <w:rFonts w:ascii="Trebuchet MS" w:eastAsia="Times New Roman" w:hAnsi="Trebuchet MS"/>
          <w:bCs/>
          <w:i/>
          <w:sz w:val="24"/>
          <w:szCs w:val="24"/>
          <w:lang w:val="ro-RO"/>
        </w:rPr>
        <w:t>Etica Nicomahică</w:t>
      </w:r>
      <w:r>
        <w:rPr>
          <w:rFonts w:ascii="Trebuchet MS" w:eastAsia="Times New Roman" w:hAnsi="Trebuchet MS"/>
          <w:bCs/>
          <w:sz w:val="24"/>
          <w:szCs w:val="24"/>
          <w:lang w:val="ro-RO"/>
        </w:rPr>
        <w:t>, București, Editura IRI, 1998</w:t>
      </w:r>
    </w:p>
    <w:p w14:paraId="46BC03DF" w14:textId="691C4FC8" w:rsidR="00A30120" w:rsidRDefault="00A30120" w:rsidP="00A3012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Sfâ</w:t>
      </w:r>
      <w:r w:rsidRPr="00A30120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ntul Augustin, </w:t>
      </w:r>
      <w:r w:rsidRPr="00A30120">
        <w:rPr>
          <w:rFonts w:ascii="Trebuchet MS" w:eastAsia="Times New Roman" w:hAnsi="Trebuchet MS"/>
          <w:bCs/>
          <w:i/>
          <w:sz w:val="24"/>
          <w:szCs w:val="24"/>
          <w:lang w:val="ro-RO"/>
        </w:rPr>
        <w:t>Confesiuni</w:t>
      </w:r>
      <w:r w:rsidRPr="00A30120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, </w:t>
      </w:r>
      <w:r>
        <w:rPr>
          <w:rFonts w:ascii="Trebuchet MS" w:eastAsia="Times New Roman" w:hAnsi="Trebuchet MS"/>
          <w:bCs/>
          <w:sz w:val="24"/>
          <w:szCs w:val="24"/>
          <w:lang w:val="ro-RO"/>
        </w:rPr>
        <w:t xml:space="preserve">București, Humanitas, 2018, </w:t>
      </w:r>
      <w:hyperlink r:id="rId7" w:history="1">
        <w:r w:rsidRPr="00ED5F92">
          <w:rPr>
            <w:rStyle w:val="Hyperlink"/>
            <w:rFonts w:ascii="Trebuchet MS" w:eastAsia="Times New Roman" w:hAnsi="Trebuchet MS"/>
            <w:bCs/>
            <w:sz w:val="24"/>
            <w:szCs w:val="24"/>
            <w:lang w:val="ro-RO"/>
          </w:rPr>
          <w:t>ediția digitală</w:t>
        </w:r>
      </w:hyperlink>
    </w:p>
    <w:p w14:paraId="7E2D984C" w14:textId="3CC68EF2" w:rsidR="00ED5F92" w:rsidRDefault="00ED5F92" w:rsidP="00380B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Ren</w:t>
      </w:r>
      <w:r>
        <w:rPr>
          <w:rFonts w:ascii="Trebuchet MS" w:eastAsia="Times New Roman" w:hAnsi="Trebuchet MS"/>
          <w:bCs/>
          <w:sz w:val="24"/>
          <w:szCs w:val="24"/>
          <w:lang w:val="fr-FR"/>
        </w:rPr>
        <w:t>é Desc</w:t>
      </w:r>
      <w:r>
        <w:rPr>
          <w:rFonts w:ascii="Trebuchet MS" w:eastAsia="Times New Roman" w:hAnsi="Trebuchet MS"/>
          <w:bCs/>
          <w:sz w:val="24"/>
          <w:szCs w:val="24"/>
        </w:rPr>
        <w:t xml:space="preserve">artes, </w:t>
      </w:r>
      <w:r w:rsidRPr="00ED5F92">
        <w:rPr>
          <w:rFonts w:ascii="Trebuchet MS" w:eastAsia="Times New Roman" w:hAnsi="Trebuchet MS"/>
          <w:bCs/>
          <w:i/>
          <w:sz w:val="24"/>
          <w:szCs w:val="24"/>
        </w:rPr>
        <w:t xml:space="preserve">Discurs </w:t>
      </w:r>
      <w:r>
        <w:rPr>
          <w:rFonts w:ascii="Trebuchet MS" w:eastAsia="Times New Roman" w:hAnsi="Trebuchet MS"/>
          <w:bCs/>
          <w:i/>
          <w:sz w:val="24"/>
          <w:szCs w:val="24"/>
        </w:rPr>
        <w:t xml:space="preserve">asupra </w:t>
      </w:r>
      <w:r w:rsidRPr="00ED5F92">
        <w:rPr>
          <w:rFonts w:ascii="Trebuchet MS" w:eastAsia="Times New Roman" w:hAnsi="Trebuchet MS"/>
          <w:bCs/>
          <w:i/>
          <w:sz w:val="24"/>
          <w:szCs w:val="24"/>
        </w:rPr>
        <w:t>metod</w:t>
      </w:r>
      <w:r>
        <w:rPr>
          <w:rFonts w:ascii="Trebuchet MS" w:eastAsia="Times New Roman" w:hAnsi="Trebuchet MS"/>
          <w:bCs/>
          <w:i/>
          <w:sz w:val="24"/>
          <w:szCs w:val="24"/>
          <w:lang w:val="ro-RO"/>
        </w:rPr>
        <w:t>ei,</w:t>
      </w:r>
      <w:r w:rsidR="00380BCF">
        <w:rPr>
          <w:rFonts w:ascii="Trebuchet MS" w:eastAsia="Times New Roman" w:hAnsi="Trebuchet MS"/>
          <w:bCs/>
          <w:i/>
          <w:sz w:val="24"/>
          <w:szCs w:val="24"/>
          <w:lang w:val="ro-RO"/>
        </w:rPr>
        <w:t xml:space="preserve"> </w:t>
      </w:r>
      <w:r w:rsidR="00380BCF" w:rsidRPr="00380BCF">
        <w:rPr>
          <w:rFonts w:ascii="Trebuchet MS" w:eastAsia="Times New Roman" w:hAnsi="Trebuchet MS"/>
          <w:bCs/>
          <w:sz w:val="24"/>
          <w:szCs w:val="24"/>
          <w:lang w:val="ro-RO"/>
        </w:rPr>
        <w:t>București, Editura Academiei Române, 1990</w:t>
      </w:r>
      <w:r w:rsidR="00380BCF">
        <w:rPr>
          <w:rFonts w:ascii="Trebuchet MS" w:eastAsia="Times New Roman" w:hAnsi="Trebuchet MS"/>
          <w:bCs/>
          <w:sz w:val="24"/>
          <w:szCs w:val="24"/>
          <w:lang w:val="ro-RO"/>
        </w:rPr>
        <w:t>. Pot fi folosite și alte ediții.</w:t>
      </w:r>
    </w:p>
    <w:p w14:paraId="111A65F8" w14:textId="07BED513" w:rsidR="00380BCF" w:rsidRDefault="00380BCF" w:rsidP="00380B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 xml:space="preserve">Immanuel Kant, </w:t>
      </w:r>
      <w:r w:rsidRPr="00380BCF">
        <w:rPr>
          <w:rFonts w:ascii="Trebuchet MS" w:eastAsia="Times New Roman" w:hAnsi="Trebuchet MS"/>
          <w:bCs/>
          <w:i/>
          <w:sz w:val="24"/>
          <w:szCs w:val="24"/>
          <w:lang w:val="ro-RO"/>
        </w:rPr>
        <w:t>Critica rațiunii pure</w:t>
      </w:r>
      <w:r>
        <w:rPr>
          <w:rFonts w:ascii="Trebuchet MS" w:eastAsia="Times New Roman" w:hAnsi="Trebuchet MS"/>
          <w:bCs/>
          <w:sz w:val="24"/>
          <w:szCs w:val="24"/>
          <w:lang w:val="ro-RO"/>
        </w:rPr>
        <w:t>, București, Editura IRI, 1998. Pot fi folosite și alte ediții.</w:t>
      </w:r>
    </w:p>
    <w:p w14:paraId="3B13F585" w14:textId="04DFFCF8" w:rsidR="00380BCF" w:rsidRDefault="00F7174F" w:rsidP="00380BC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 xml:space="preserve">Hans-Georg Gadamer, </w:t>
      </w:r>
      <w:r w:rsidRPr="00F7174F">
        <w:rPr>
          <w:rFonts w:ascii="Trebuchet MS" w:eastAsia="Times New Roman" w:hAnsi="Trebuchet MS"/>
          <w:bCs/>
          <w:i/>
          <w:sz w:val="24"/>
          <w:szCs w:val="24"/>
          <w:lang w:val="ro-RO"/>
        </w:rPr>
        <w:t>Adevăr și metodă</w:t>
      </w:r>
      <w:r>
        <w:rPr>
          <w:rFonts w:ascii="Trebuchet MS" w:eastAsia="Times New Roman" w:hAnsi="Trebuchet MS"/>
          <w:bCs/>
          <w:i/>
          <w:sz w:val="24"/>
          <w:szCs w:val="24"/>
          <w:lang w:val="ro-RO"/>
        </w:rPr>
        <w:t xml:space="preserve">, </w:t>
      </w:r>
      <w:r w:rsidRPr="00F7174F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București, Editura Teora, 2001. </w:t>
      </w:r>
    </w:p>
    <w:p w14:paraId="1FF85A70" w14:textId="77777777" w:rsidR="00F7174F" w:rsidRDefault="00F7174F" w:rsidP="00F7174F">
      <w:p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11309C2B" w14:textId="77777777" w:rsidR="00F7174F" w:rsidRDefault="00F7174F" w:rsidP="00F7174F">
      <w:pPr>
        <w:spacing w:after="0" w:line="360" w:lineRule="auto"/>
        <w:ind w:left="720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7D3ED71C" w14:textId="77777777" w:rsidR="006D373A" w:rsidRDefault="006D373A" w:rsidP="00F7174F">
      <w:pPr>
        <w:spacing w:after="0" w:line="360" w:lineRule="auto"/>
        <w:ind w:left="2880" w:firstLine="720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10E3C5C9" w14:textId="37938A79" w:rsidR="00F7174F" w:rsidRDefault="00F7174F" w:rsidP="00F7174F">
      <w:pPr>
        <w:spacing w:after="0" w:line="360" w:lineRule="auto"/>
        <w:ind w:left="2880" w:firstLine="720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Comisia de licență</w:t>
      </w:r>
    </w:p>
    <w:p w14:paraId="6ECF3F5C" w14:textId="3E48111B" w:rsidR="006D373A" w:rsidRDefault="006D373A" w:rsidP="00F7174F">
      <w:pPr>
        <w:spacing w:after="0" w:line="360" w:lineRule="auto"/>
        <w:ind w:left="2880" w:firstLine="720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32340A64" w14:textId="77777777" w:rsidR="00F7174F" w:rsidRDefault="00F7174F" w:rsidP="00F7174F">
      <w:pPr>
        <w:spacing w:after="0" w:line="360" w:lineRule="auto"/>
        <w:ind w:left="2880" w:firstLine="720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p w14:paraId="117F6E48" w14:textId="77777777" w:rsidR="00F7174F" w:rsidRPr="00F7174F" w:rsidRDefault="00F7174F" w:rsidP="00F7174F">
      <w:pPr>
        <w:spacing w:after="0" w:line="360" w:lineRule="auto"/>
        <w:ind w:left="2880" w:firstLine="720"/>
        <w:rPr>
          <w:rFonts w:ascii="Trebuchet MS" w:eastAsia="Times New Roman" w:hAnsi="Trebuchet MS"/>
          <w:bCs/>
          <w:sz w:val="24"/>
          <w:szCs w:val="24"/>
          <w:lang w:val="ro-RO"/>
        </w:rPr>
      </w:pPr>
    </w:p>
    <w:sectPr w:rsidR="00F7174F" w:rsidRPr="00F7174F" w:rsidSect="00075597">
      <w:headerReference w:type="default" r:id="rId8"/>
      <w:footerReference w:type="default" r:id="rId9"/>
      <w:pgSz w:w="11905" w:h="16837" w:code="9"/>
      <w:pgMar w:top="2790" w:right="1418" w:bottom="1418" w:left="1418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F9CC" w14:textId="77777777" w:rsidR="00933B91" w:rsidRDefault="00933B91">
      <w:pPr>
        <w:spacing w:after="0" w:line="240" w:lineRule="auto"/>
      </w:pPr>
      <w:r>
        <w:separator/>
      </w:r>
    </w:p>
  </w:endnote>
  <w:endnote w:type="continuationSeparator" w:id="0">
    <w:p w14:paraId="34273681" w14:textId="77777777" w:rsidR="00933B91" w:rsidRDefault="0093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C550" w14:textId="08B8D004" w:rsidR="001B4A17" w:rsidRDefault="00C92C42" w:rsidP="001B4A17">
    <w:pPr>
      <w:spacing w:after="0" w:line="240" w:lineRule="auto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510DD9B" wp14:editId="0E485AAA">
          <wp:simplePos x="0" y="0"/>
          <wp:positionH relativeFrom="column">
            <wp:posOffset>0</wp:posOffset>
          </wp:positionH>
          <wp:positionV relativeFrom="paragraph">
            <wp:posOffset>247015</wp:posOffset>
          </wp:positionV>
          <wp:extent cx="468000" cy="512350"/>
          <wp:effectExtent l="0" t="0" r="8255" b="2540"/>
          <wp:wrapNone/>
          <wp:docPr id="1" name="Picture 1" descr="A grey and white coat of arms with owls and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y and white coat of arms with owls and book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51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8242" w:type="dxa"/>
      <w:tblInd w:w="1080" w:type="dxa"/>
      <w:tblBorders>
        <w:insideV w:val="single" w:sz="4" w:space="0" w:color="7F7F7F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3179"/>
    </w:tblGrid>
    <w:tr w:rsidR="00A101AC" w:rsidRPr="001B4A17" w14:paraId="2EB9ECD0" w14:textId="77777777">
      <w:tc>
        <w:tcPr>
          <w:tcW w:w="5063" w:type="dxa"/>
        </w:tcPr>
        <w:p w14:paraId="6A954069" w14:textId="77777777" w:rsidR="00A101AC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A: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Bulevardul Carol I, Nr. 11,</w:t>
          </w:r>
        </w:p>
        <w:p w14:paraId="7AD4FEBE" w14:textId="77777777" w:rsidR="00896859" w:rsidRPr="0041309F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  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</w:t>
          </w:r>
          <w:r w:rsidR="00896859" w:rsidRPr="0041309F">
            <w:rPr>
              <w:rFonts w:ascii="Trebuchet MS" w:hAnsi="Trebuchet MS"/>
              <w:color w:val="7F7F7F"/>
              <w:sz w:val="18"/>
              <w:szCs w:val="18"/>
              <w:lang w:val="en-GB"/>
            </w:rPr>
            <w:t>700506, Iași, Rom</w:t>
          </w:r>
          <w:r w:rsidRPr="001B4A17">
            <w:rPr>
              <w:rFonts w:ascii="Trebuchet MS" w:hAnsi="Trebuchet MS"/>
              <w:color w:val="7F7F7F"/>
              <w:sz w:val="18"/>
              <w:szCs w:val="18"/>
              <w:lang w:val="ro-RO"/>
            </w:rPr>
            <w:t>â</w:t>
          </w:r>
          <w:r w:rsidR="00896859" w:rsidRPr="0041309F">
            <w:rPr>
              <w:rFonts w:ascii="Trebuchet MS" w:hAnsi="Trebuchet MS"/>
              <w:color w:val="7F7F7F"/>
              <w:sz w:val="18"/>
              <w:szCs w:val="18"/>
              <w:lang w:val="en-GB"/>
            </w:rPr>
            <w:t>nia</w:t>
          </w:r>
        </w:p>
        <w:p w14:paraId="583DAFDD" w14:textId="77777777" w:rsidR="00F217B6" w:rsidRPr="0041309F" w:rsidRDefault="00F217B6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41309F">
            <w:rPr>
              <w:rFonts w:ascii="Trebuchet MS" w:hAnsi="Trebuchet MS"/>
              <w:color w:val="7F7F7F"/>
              <w:sz w:val="18"/>
              <w:szCs w:val="18"/>
              <w:lang w:val="en-GB"/>
            </w:rPr>
            <w:t>T</w:t>
          </w:r>
          <w:r w:rsidR="005640EC" w:rsidRPr="0041309F">
            <w:rPr>
              <w:rFonts w:ascii="Trebuchet MS" w:hAnsi="Trebuchet MS"/>
              <w:color w:val="7F7F7F"/>
              <w:sz w:val="18"/>
              <w:szCs w:val="18"/>
              <w:lang w:val="en-GB"/>
            </w:rPr>
            <w:t>: +40 232 20 10 54</w:t>
          </w:r>
        </w:p>
        <w:p w14:paraId="5190A067" w14:textId="77777777" w:rsidR="00896859" w:rsidRPr="0041309F" w:rsidRDefault="00A101AC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41309F">
            <w:rPr>
              <w:rFonts w:ascii="Trebuchet MS" w:hAnsi="Trebuchet MS"/>
              <w:color w:val="7F7F7F"/>
              <w:sz w:val="18"/>
              <w:szCs w:val="18"/>
              <w:lang w:val="en-GB"/>
            </w:rPr>
            <w:t>W: fssp.uaic.ro</w:t>
          </w:r>
        </w:p>
      </w:tc>
      <w:tc>
        <w:tcPr>
          <w:tcW w:w="3179" w:type="dxa"/>
        </w:tcPr>
        <w:p w14:paraId="34667792" w14:textId="77777777" w:rsidR="00F217B6" w:rsidRPr="001B4A17" w:rsidRDefault="00F217B6" w:rsidP="001B4A17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</w:p>
        <w:p w14:paraId="5A05E1F2" w14:textId="77777777" w:rsidR="00F217B6" w:rsidRPr="001B4A17" w:rsidRDefault="00686EE1" w:rsidP="001B4A17">
          <w:pPr>
            <w:pStyle w:val="Footer"/>
            <w:jc w:val="right"/>
            <w:rPr>
              <w:rFonts w:ascii="Trebuchet MS" w:hAnsi="Trebuchet MS"/>
              <w:color w:val="7F7F7F"/>
              <w:sz w:val="18"/>
              <w:szCs w:val="18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begin"/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instrText xml:space="preserve"> PAGE   \* MERGEFORMAT </w:instrText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separate"/>
          </w:r>
          <w:r w:rsidR="007D5C07">
            <w:rPr>
              <w:rFonts w:ascii="Trebuchet MS" w:hAnsi="Trebuchet MS"/>
              <w:noProof/>
              <w:color w:val="7F7F7F"/>
              <w:sz w:val="18"/>
              <w:szCs w:val="18"/>
            </w:rPr>
            <w:t>1</w:t>
          </w:r>
          <w:r w:rsidRPr="001B4A17">
            <w:rPr>
              <w:rFonts w:ascii="Trebuchet MS" w:hAnsi="Trebuchet MS"/>
              <w:noProof/>
              <w:color w:val="7F7F7F"/>
              <w:sz w:val="18"/>
              <w:szCs w:val="18"/>
            </w:rPr>
            <w:fldChar w:fldCharType="end"/>
          </w:r>
        </w:p>
      </w:tc>
    </w:tr>
  </w:tbl>
  <w:p w14:paraId="2DBEB09E" w14:textId="77777777" w:rsidR="00F217B6" w:rsidRPr="001B4A17" w:rsidRDefault="00F217B6" w:rsidP="001B4A17">
    <w:pPr>
      <w:pStyle w:val="Footer"/>
      <w:rPr>
        <w:rFonts w:ascii="Trebuchet MS" w:hAnsi="Trebuchet MS"/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5646" w14:textId="77777777" w:rsidR="00933B91" w:rsidRDefault="00933B91">
      <w:pPr>
        <w:spacing w:after="0" w:line="240" w:lineRule="auto"/>
      </w:pPr>
      <w:r>
        <w:separator/>
      </w:r>
    </w:p>
  </w:footnote>
  <w:footnote w:type="continuationSeparator" w:id="0">
    <w:p w14:paraId="25C96F28" w14:textId="77777777" w:rsidR="00933B91" w:rsidRDefault="0093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5D20" w14:textId="67B8930F" w:rsidR="00F217B6" w:rsidRPr="008B79C3" w:rsidRDefault="009A5EA7" w:rsidP="009A5EA7">
    <w:pPr>
      <w:pStyle w:val="Header"/>
      <w:tabs>
        <w:tab w:val="left" w:pos="180"/>
      </w:tabs>
      <w:ind w:left="-993"/>
      <w:rPr>
        <w:lang w:val="en-GB"/>
      </w:rPr>
    </w:pPr>
    <w:r>
      <w:rPr>
        <w:noProof/>
        <w:lang w:eastAsia="en-US"/>
      </w:rPr>
      <w:drawing>
        <wp:inline distT="0" distB="0" distL="0" distR="0" wp14:anchorId="37C2AD10" wp14:editId="3E1CADAA">
          <wp:extent cx="6984000" cy="1422374"/>
          <wp:effectExtent l="0" t="0" r="0" b="6985"/>
          <wp:docPr id="6" name="Picture 6" descr="A close-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000" cy="14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3FB"/>
    <w:multiLevelType w:val="hybridMultilevel"/>
    <w:tmpl w:val="84EE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8C1"/>
    <w:multiLevelType w:val="hybridMultilevel"/>
    <w:tmpl w:val="828E1E4C"/>
    <w:lvl w:ilvl="0" w:tplc="A9EC581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08"/>
    <w:rsid w:val="00020782"/>
    <w:rsid w:val="000265AF"/>
    <w:rsid w:val="00037B09"/>
    <w:rsid w:val="00041A90"/>
    <w:rsid w:val="000609D9"/>
    <w:rsid w:val="00071086"/>
    <w:rsid w:val="00075597"/>
    <w:rsid w:val="000825BF"/>
    <w:rsid w:val="00094680"/>
    <w:rsid w:val="00114A1E"/>
    <w:rsid w:val="001707CF"/>
    <w:rsid w:val="001B4A17"/>
    <w:rsid w:val="002B7844"/>
    <w:rsid w:val="002D71EB"/>
    <w:rsid w:val="002F6C01"/>
    <w:rsid w:val="003258CB"/>
    <w:rsid w:val="00380BCF"/>
    <w:rsid w:val="003C23A1"/>
    <w:rsid w:val="0041309F"/>
    <w:rsid w:val="00432B4E"/>
    <w:rsid w:val="004338A4"/>
    <w:rsid w:val="00436689"/>
    <w:rsid w:val="0049553A"/>
    <w:rsid w:val="005264A3"/>
    <w:rsid w:val="00543DE6"/>
    <w:rsid w:val="00554753"/>
    <w:rsid w:val="00555E98"/>
    <w:rsid w:val="005640EC"/>
    <w:rsid w:val="005767AA"/>
    <w:rsid w:val="00583731"/>
    <w:rsid w:val="005B1292"/>
    <w:rsid w:val="00686EE1"/>
    <w:rsid w:val="006B733D"/>
    <w:rsid w:val="006D373A"/>
    <w:rsid w:val="00750D48"/>
    <w:rsid w:val="007D5C07"/>
    <w:rsid w:val="007F6CAA"/>
    <w:rsid w:val="00841B08"/>
    <w:rsid w:val="00851DCB"/>
    <w:rsid w:val="00860BA4"/>
    <w:rsid w:val="00864374"/>
    <w:rsid w:val="00886A86"/>
    <w:rsid w:val="008931D6"/>
    <w:rsid w:val="00896859"/>
    <w:rsid w:val="00897062"/>
    <w:rsid w:val="008B79C3"/>
    <w:rsid w:val="008E026E"/>
    <w:rsid w:val="009208AF"/>
    <w:rsid w:val="00927F35"/>
    <w:rsid w:val="00933B91"/>
    <w:rsid w:val="009A373C"/>
    <w:rsid w:val="009A5EA7"/>
    <w:rsid w:val="009B6E0E"/>
    <w:rsid w:val="00A101AC"/>
    <w:rsid w:val="00A27EAC"/>
    <w:rsid w:val="00A30120"/>
    <w:rsid w:val="00A67F44"/>
    <w:rsid w:val="00A84685"/>
    <w:rsid w:val="00B149B6"/>
    <w:rsid w:val="00B56985"/>
    <w:rsid w:val="00B62E3D"/>
    <w:rsid w:val="00B63DDD"/>
    <w:rsid w:val="00B64D2D"/>
    <w:rsid w:val="00C77FAD"/>
    <w:rsid w:val="00C92C42"/>
    <w:rsid w:val="00CF7EF7"/>
    <w:rsid w:val="00D07D0E"/>
    <w:rsid w:val="00D2225E"/>
    <w:rsid w:val="00D86EBF"/>
    <w:rsid w:val="00D90ECA"/>
    <w:rsid w:val="00DB16EC"/>
    <w:rsid w:val="00DD2CEA"/>
    <w:rsid w:val="00DD4B0E"/>
    <w:rsid w:val="00E05788"/>
    <w:rsid w:val="00E47E71"/>
    <w:rsid w:val="00E650AF"/>
    <w:rsid w:val="00E86A84"/>
    <w:rsid w:val="00E87C05"/>
    <w:rsid w:val="00ED5F92"/>
    <w:rsid w:val="00F061AD"/>
    <w:rsid w:val="00F1484D"/>
    <w:rsid w:val="00F217B6"/>
    <w:rsid w:val="00F7174F"/>
    <w:rsid w:val="00F7620A"/>
    <w:rsid w:val="00F87B7F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F278DA"/>
  <w15:docId w15:val="{9EEF55B4-C923-4D5E-879F-6BE84DBB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1">
    <w:name w:val="Font de paragraf implicit1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0">
    <w:name w:val="Font de paragraf implicit1"/>
  </w:style>
  <w:style w:type="character" w:customStyle="1" w:styleId="AntetCaracter">
    <w:name w:val="Antet Caracter"/>
    <w:basedOn w:val="Fontdeparagrafimplicit10"/>
  </w:style>
  <w:style w:type="character" w:customStyle="1" w:styleId="SubsolCaracter">
    <w:name w:val="Subsol Caracter"/>
    <w:basedOn w:val="Fontdeparagrafimplicit10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640EC"/>
    <w:rPr>
      <w:rFonts w:ascii="Calibri" w:eastAsia="Calibri" w:hAnsi="Calibri" w:cs="Calibri"/>
      <w:sz w:val="22"/>
      <w:szCs w:val="22"/>
      <w:lang w:val="en-US" w:eastAsia="ar-SA"/>
    </w:rPr>
  </w:style>
  <w:style w:type="table" w:styleId="TableGrid">
    <w:name w:val="Table Grid"/>
    <w:basedOn w:val="TableNormal"/>
    <w:uiPriority w:val="39"/>
    <w:rsid w:val="0058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A4"/>
    <w:rPr>
      <w:rFonts w:ascii="Tahoma" w:eastAsia="Calibri" w:hAnsi="Tahoma" w:cs="Tahoma"/>
      <w:sz w:val="16"/>
      <w:szCs w:val="16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ED5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manitas.ro/assets/pdf/Sfantul-Augustin_Confesiu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filosofie</cp:lastModifiedBy>
  <cp:revision>4</cp:revision>
  <cp:lastPrinted>2024-09-22T19:44:00Z</cp:lastPrinted>
  <dcterms:created xsi:type="dcterms:W3CDTF">2025-06-10T06:04:00Z</dcterms:created>
  <dcterms:modified xsi:type="dcterms:W3CDTF">2025-06-10T10:10:00Z</dcterms:modified>
</cp:coreProperties>
</file>