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9792"/>
        <w:gridCol w:w="179"/>
      </w:tblGrid>
      <w:tr>
        <w:trPr>
          <w:trHeight w:val="141" w:hRule="atLeast"/>
        </w:trPr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9"/>
              <w:gridCol w:w="179"/>
              <w:gridCol w:w="4109"/>
              <w:gridCol w:w="2384"/>
              <w:gridCol w:w="2219"/>
            </w:tblGrid>
            <w:tr>
              <w:trPr>
                <w:trHeight w:val="281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LISTĂ STUDENŢI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universitar 2023-2024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2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Asistenţă Socială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Probaţiune, mediere şi asistenţa socială a victimelor infracţiunilor - Cu frecvenţă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studiu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Serie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Grupa 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36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NrCrt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Nume şi prenume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         Matricol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ANTON DANIELA TATIANA CĂS. TRIFAN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310640202004SM231033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AXINIA DS ANDA-TEODORA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310640202004SM231032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BANDARICA-ISAC M KATERINA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310640202004SM231022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BOCĂNEŢ GEORGIANA-IULIANA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310640202004SM231015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BOSTAN IO IOANA-ADELINA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310640202004SM231028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BURDUN M ANA-MARIA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310640202004SM231021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CĂLIN Ş DENISA-FLORENTINA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310640202004SM231001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CHIPCIA I KARLA-IULIANA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310640202004SM231011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CHIŢU F RAPHAELA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310640202004SM231029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DAJBOG C ADRIANA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310640202004SM231008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DUŢUC D IULIA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310640202004SM231027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FIERARU RS SORINA ELENA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310640202004SM231013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HERGHELEGIU P ROXANA-MARIA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310640202004SM231004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IACOMI CS ANTONIA GEORGIANA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310640202004SM231012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IONIŢĂ M JULIA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310640202004SM231005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LAZĂR-MIRON M ŞTEFANA-MĂDĂLINA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310640202004SM231034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LUTIC G IOANA-ALEXANDRA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310640202004SM231025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MARCU D RALUCA GEORGIANA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310640202004SM231009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MATEI G ANCA-ELENA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310640202004SM231031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MIRON N ANDREI-NARCIS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310640202004SM231010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MORĂRAŞU M ANDREEA MIHAELA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310640202004SM231023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MOROZAN DG MARIA-MAGDALENA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310640202004SM231017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PANTELIE A ALEXANDRA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310640202004SM231007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PARASCHIV V ŞTEFAN-CRISTIAN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310640202004SM231003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PĂDURARU PG SORIN-GABRIEL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310640202004SM231030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PRUTEANU G ADELINA-CLAUDIA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310640202004SM231014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PURICE ANDREEA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310640202004SM231018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SAVIUC R BIANCA-VALENTINA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310640202004SM231019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SOFIAN CI CRINA-EMANUELA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310640202004SM231024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STĂRICĂ S LUMINIŢA-IONELA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310640202004SM231026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TALANCA D ANDREEA MADALINA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310640202004SM231016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TECUCIANU G ŞTEFANIA-DUMITRIŢA CĂS. OPREA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310640202004SM231020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VESEL GE SIDONIA-MIHAELA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310640202004SM231006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VRÂNCEANU MĂDĂLINA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310640202004SM231002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ZLAT A JUSTINIAN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310640202004SM231035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566" w:right="566" w:bottom="566" w:left="566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216"/>
      <w:gridCol w:w="1709"/>
      <w:gridCol w:w="413"/>
    </w:tblGrid>
    <w:tr>
      <w:trPr/>
      <w:tc>
        <w:tcPr>
          <w:tcW w:w="82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09"/>
          </w:tblGrid>
          <w:tr>
            <w:trPr>
              <w:trHeight w:val="281" w:hRule="atLeast"/>
            </w:trPr>
            <w:tc>
              <w:tcPr>
                <w:tcW w:w="170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Pag. 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2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ListaStudenti_Grup_Grupa</dc:title>
</cp:coreProperties>
</file>