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"/>
        <w:spacing w:after="24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8"/>
          <w:szCs w:val="28"/>
          <w:u w:color="002060"/>
          <w:rtl w:val="0"/>
        </w:rPr>
        <w:t>Programul Erasmus+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 xml:space="preserve"> </w:t>
      </w:r>
    </w:p>
    <w:p>
      <w:pPr>
        <w:pStyle w:val="Corp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pt-PT"/>
        </w:rPr>
        <w:t>Formular de candidatur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pentru mobilit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ăț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 xml:space="preserve">i de studiu (SMS) </w:t>
      </w:r>
    </w:p>
    <w:p>
      <w:pPr>
        <w:pStyle w:val="Corp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de scurt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it-IT"/>
        </w:rPr>
        <w:t>durat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</w:t>
      </w:r>
    </w:p>
    <w:p>
      <w:pPr>
        <w:pStyle w:val="Corp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0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22"/>
        <w:gridCol w:w="3521"/>
        <w:gridCol w:w="1145"/>
        <w:gridCol w:w="761"/>
        <w:gridCol w:w="2688"/>
      </w:tblGrid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Nume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Prenume</w:t>
            </w:r>
          </w:p>
        </w:tc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Adresa de email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r telefon </w:t>
            </w:r>
          </w:p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Facultate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Specializare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</w:pPr>
            <w:r>
              <w:rPr>
                <w:rFonts w:ascii="Verdana" w:hAnsi="Verdana"/>
                <w:color w:val="002060"/>
                <w:sz w:val="28"/>
                <w:szCs w:val="28"/>
                <w:u w:color="002060"/>
                <w:rtl w:val="0"/>
              </w:rPr>
              <w:t xml:space="preserve">    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65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Perioada de mobilitate (fizic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 ș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it-IT"/>
              </w:rPr>
              <w:t>i virtual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) pentru care candidezi</w:t>
            </w:r>
          </w:p>
        </w:tc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"/>
        <w:spacing w:after="120" w:line="240" w:lineRule="auto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tbl>
      <w:tblPr>
        <w:tblW w:w="101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45"/>
        <w:gridCol w:w="5115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ind w:left="2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</w:p>
          <w:p>
            <w:pPr>
              <w:pStyle w:val="Corp"/>
              <w:bidi w:val="0"/>
              <w:spacing w:after="0" w:line="20" w:lineRule="atLeast"/>
              <w:ind w:left="22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Universitatea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</w:pP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Ţ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ara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</w:tr>
      <w:tr>
        <w:tblPrEx>
          <w:shd w:val="clear" w:color="auto" w:fill="d0ddef"/>
        </w:tblPrEx>
        <w:trPr>
          <w:trHeight w:val="335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5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ind w:left="34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s-ES_tradnl"/>
              </w:rPr>
              <w:t>M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otivele pentru care participi la selec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pentru o mobilitate de studiu la aceast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universitate </w:t>
            </w:r>
          </w:p>
        </w:tc>
      </w:tr>
      <w:tr>
        <w:tblPrEx>
          <w:shd w:val="clear" w:color="auto" w:fill="d0ddef"/>
        </w:tblPrEx>
        <w:trPr>
          <w:trHeight w:val="101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</w:tbl>
    <w:p>
      <w:pPr>
        <w:pStyle w:val="Corp"/>
        <w:spacing w:after="0" w:line="240" w:lineRule="auto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  <w:spacing w:after="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  <w:spacing w:after="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s-ES_tradnl"/>
        </w:rPr>
      </w:pPr>
    </w:p>
    <w:tbl>
      <w:tblPr>
        <w:tblW w:w="101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before="120" w:after="120" w:line="240" w:lineRule="auto"/>
              <w:ind w:left="14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 xml:space="preserve">Informare privind prelucrarea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ș</w:t>
            </w: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i afi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ș</w:t>
            </w: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area datelor cu caracter personal</w:t>
            </w:r>
          </w:p>
        </w:tc>
      </w:tr>
      <w:tr>
        <w:tblPrEx>
          <w:shd w:val="clear" w:color="auto" w:fill="d0ddef"/>
        </w:tblPrEx>
        <w:trPr>
          <w:trHeight w:val="357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254"/>
            </w:tcMar>
            <w:vAlign w:val="center"/>
          </w:tcPr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conformitate cu dispozi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iile Regulamentului UE 679/2016 privind protec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ia persoanelor fizice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ceea ce prive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te prelucrarea datelor cu caracter personal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privind libera circula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ie a acestor date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de abrogare a Directivei 95/46/CE, respectiv cu dispozi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iile Legii nr. 506/2004, actualizat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la data de 17 octombrie 2015, privind prelucrarea datelor cu caracter personal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protec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ia vie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ii private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sectorul comunica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iilor electronice,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are obliga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ia legal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de a administra, prelucra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porta,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condi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 de siguran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ţă 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numai pentru scopurile prev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zute de legisla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vigoare, datele dumneavoastr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personale pe care le furniza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prin documentele depuse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 vederea candidaturii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ncheierii unui contract de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are pentru o mobilitate studen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easc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 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 cadrul Programului Erasmus+ implementat la 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i.</w:t>
            </w:r>
          </w:p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  <w:lang w:val="en-US"/>
              </w:rPr>
            </w:pPr>
          </w:p>
          <w:p>
            <w:pPr>
              <w:pStyle w:val="Corp"/>
              <w:bidi w:val="0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De asemenea, av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â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nd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vedere obligativitatea respect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rii Cartei Erasmus+ (</w: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lang w:val="en-US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lang w:val="en-US"/>
              </w:rPr>
              <w:instrText xml:space="preserve"> HYPERLINK "https://www.uaic.ro/wp-content/uploads/2021/07/CARTA-ERASMUS-RO.pdf"</w:instrTex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lang w:val="en-US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CARTA-ERASMUS-RO.pdf (uaic.ro)</w:t>
            </w:r>
            <w:r>
              <w:rPr>
                <w:rFonts w:ascii="Verdana" w:cs="Verdana" w:hAnsi="Verdana" w:eastAsia="Verdana"/>
                <w:sz w:val="18"/>
                <w:szCs w:val="18"/>
              </w:rPr>
              <w:fldChar w:fldCharType="end" w:fldLock="0"/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)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baza 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reia 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implementeaz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proiecte de mobilitate Erasmus+, afisarea rezultatelor selec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iilor pentru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Erasmus+ cu numele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prenumele dumneavoastr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este obligatorie.</w:t>
            </w:r>
          </w:p>
          <w:p>
            <w:pPr>
              <w:pStyle w:val="Corp"/>
              <w:spacing w:after="0" w:line="240" w:lineRule="auto"/>
              <w:ind w:left="180" w:right="174" w:firstLine="0"/>
            </w:pPr>
            <w:r>
              <w:rPr>
                <w:rFonts w:ascii="Verdana" w:cs="Verdana" w:hAnsi="Verdana" w:eastAsia="Verdana"/>
                <w:sz w:val="18"/>
                <w:szCs w:val="18"/>
                <w:lang w:val="en-US"/>
              </w:rPr>
            </w:r>
          </w:p>
        </w:tc>
      </w:tr>
    </w:tbl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 xml:space="preserve"> </w:t>
      </w: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1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before="120" w:after="120" w:line="240" w:lineRule="auto"/>
              <w:ind w:left="142" w:firstLine="0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Declara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ie cu privire la num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rul de luni de mobilitate Erasmus+ realizate</w:t>
            </w:r>
          </w:p>
        </w:tc>
      </w:tr>
      <w:tr>
        <w:tblPrEx>
          <w:shd w:val="clear" w:color="auto" w:fill="d0ddef"/>
        </w:tblPrEx>
        <w:trPr>
          <w:trHeight w:val="281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379"/>
            </w:tcMar>
            <w:vAlign w:val="center"/>
          </w:tcPr>
          <w:p>
            <w:pPr>
              <w:pStyle w:val="Corp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Am luat la cuno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tin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ță 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despre obliga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ia de evitare a dublei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ţă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ri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pe perioada derul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rii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ii ERASMUS+ nu voi beneficia de fonduri din alte programe de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are ale Uniunii Europene.</w:t>
            </w:r>
          </w:p>
          <w:p>
            <w:pPr>
              <w:pStyle w:val="Corp"/>
              <w:bidi w:val="0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Pe durata ciclului de studiu (licen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/masterat/doctorat)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care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mi voi desf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ura mobilitatea ERASMUS+ nu totalizez mai mult de 12 luni de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Erasmus.</w:t>
            </w:r>
          </w:p>
          <w:p>
            <w:pPr>
              <w:pStyle w:val="Corp"/>
              <w:bidi w:val="0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Am luat la cuno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tin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ță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de faptul 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durata total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maxim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eligibil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pentru care pot primi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are  pentru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i Erasmus este 12 luni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 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calculul celor 12 luni se iau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n considerare: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before="120" w:after="120" w:line="240" w:lineRule="auto"/>
              <w:ind w:right="299"/>
              <w:jc w:val="both"/>
              <w:rPr>
                <w:rFonts w:ascii="Verdana" w:hAnsi="Verdana"/>
                <w:sz w:val="18"/>
                <w:szCs w:val="18"/>
                <w:rtl w:val="0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- perioadele Erasmus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i cele cu zero-grant (studiu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practic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), inclusiv cele derulate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cadrul Programului de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nv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are pe tot Parcursul Vie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ii (LLP), sub-programul Erasmus;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before="120" w:after="120" w:line="240" w:lineRule="auto"/>
              <w:ind w:right="299"/>
              <w:jc w:val="both"/>
              <w:rPr>
                <w:rFonts w:ascii="Verdana" w:hAnsi="Verdana"/>
                <w:sz w:val="18"/>
                <w:szCs w:val="18"/>
                <w:rtl w:val="0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- perioadele de practic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Erasmus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cele cu zero-grant derulate ca absolvent.</w:t>
            </w:r>
            <w:r>
              <w:rPr>
                <w:rFonts w:ascii="Verdana" w:cs="Verdana" w:hAnsi="Verdana" w:eastAsia="Verdana"/>
                <w:sz w:val="18"/>
                <w:szCs w:val="18"/>
              </w:rPr>
            </w:r>
          </w:p>
        </w:tc>
      </w:tr>
    </w:tbl>
    <w:p>
      <w:pPr>
        <w:pStyle w:val="Corp"/>
        <w:spacing w:before="120" w:after="120" w:line="240" w:lineRule="auto"/>
        <w:ind w:right="299"/>
        <w:jc w:val="both"/>
        <w:rPr>
          <w:rFonts w:ascii="Verdana" w:cs="Verdana" w:hAnsi="Verdana" w:eastAsia="Verdana"/>
          <w:sz w:val="18"/>
          <w:szCs w:val="18"/>
          <w:lang w:val="es-ES_tradnl"/>
        </w:rPr>
      </w:pPr>
    </w:p>
    <w:p>
      <w:pPr>
        <w:pStyle w:val="List Paragraph"/>
        <w:spacing w:after="0" w:line="240" w:lineRule="auto"/>
        <w:ind w:left="700" w:right="299" w:firstLine="0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Nume, prenume:                                                                             </w:t>
      </w:r>
    </w:p>
    <w:p>
      <w:pPr>
        <w:pStyle w:val="List Paragraph"/>
        <w:spacing w:after="0" w:line="240" w:lineRule="auto"/>
        <w:ind w:left="700" w:right="299" w:firstLine="0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List Paragraph"/>
        <w:spacing w:after="0" w:line="240" w:lineRule="auto"/>
        <w:ind w:left="700" w:right="299" w:firstLine="0"/>
        <w:jc w:val="both"/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Semn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en-US"/>
        </w:rPr>
        <w:t>ă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tura:</w:t>
      </w:r>
    </w:p>
    <w:sectPr>
      <w:headerReference w:type="default" r:id="rId4"/>
      <w:footerReference w:type="default" r:id="rId5"/>
      <w:pgSz w:w="12240" w:h="15840" w:orient="portrait"/>
      <w:pgMar w:top="1440" w:right="990" w:bottom="1276" w:left="1080" w:header="720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95"/>
        <w:tab w:val="clear" w:pos="468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829310</wp:posOffset>
          </wp:positionH>
          <wp:positionV relativeFrom="page">
            <wp:posOffset>74929</wp:posOffset>
          </wp:positionV>
          <wp:extent cx="1168400" cy="839470"/>
          <wp:effectExtent l="0" t="0" r="0" b="0"/>
          <wp:wrapNone/>
          <wp:docPr id="1073741825" name="officeArt object" descr="uaic eng color 3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aic eng color 3 (002)" descr="uaic eng color 3 (002)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39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5210175</wp:posOffset>
          </wp:positionH>
          <wp:positionV relativeFrom="page">
            <wp:posOffset>304800</wp:posOffset>
          </wp:positionV>
          <wp:extent cx="1384300" cy="280671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2806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