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"/>
        <w:spacing w:after="240"/>
        <w:jc w:val="center"/>
        <w:rPr>
          <w:rFonts w:ascii="Verdana" w:cs="Verdana" w:hAnsi="Verdana" w:eastAsia="Verdana"/>
          <w:b w:val="1"/>
          <w:bCs w:val="1"/>
          <w:color w:val="001f5f"/>
          <w:sz w:val="24"/>
          <w:szCs w:val="24"/>
          <w:u w:color="001f5f"/>
        </w:rPr>
      </w:pPr>
      <w:r>
        <w:rPr>
          <w:rFonts w:ascii="Verdana" w:hAnsi="Verdana"/>
          <w:b w:val="1"/>
          <w:bCs w:val="1"/>
          <w:color w:val="001f5f"/>
          <w:sz w:val="28"/>
          <w:szCs w:val="28"/>
          <w:u w:color="001f5f"/>
          <w:rtl w:val="0"/>
        </w:rPr>
        <w:t>Programul Erasmus+</w:t>
      </w:r>
      <w:r>
        <w:rPr>
          <w:rFonts w:ascii="Verdana" w:hAnsi="Verdana"/>
          <w:b w:val="1"/>
          <w:bCs w:val="1"/>
          <w:color w:val="001f5f"/>
          <w:sz w:val="24"/>
          <w:szCs w:val="24"/>
          <w:u w:color="001f5f"/>
          <w:rtl w:val="0"/>
        </w:rPr>
        <w:t xml:space="preserve"> </w:t>
      </w:r>
    </w:p>
    <w:p>
      <w:pPr>
        <w:pStyle w:val="Corp"/>
        <w:spacing w:after="120"/>
        <w:jc w:val="center"/>
        <w:rPr>
          <w:rFonts w:ascii="Verdana" w:cs="Verdana" w:hAnsi="Verdana" w:eastAsia="Verdana"/>
          <w:b w:val="1"/>
          <w:bCs w:val="1"/>
          <w:color w:val="001f5f"/>
          <w:sz w:val="24"/>
          <w:szCs w:val="24"/>
          <w:u w:color="001f5f"/>
        </w:rPr>
      </w:pPr>
      <w:r>
        <w:rPr>
          <w:rFonts w:ascii="Verdana" w:hAnsi="Verdana"/>
          <w:b w:val="1"/>
          <w:bCs w:val="1"/>
          <w:color w:val="001f5f"/>
          <w:sz w:val="24"/>
          <w:szCs w:val="24"/>
          <w:u w:color="001f5f"/>
          <w:rtl w:val="0"/>
          <w:lang w:val="pt-PT"/>
        </w:rPr>
        <w:t>Formular de candidatur</w:t>
      </w:r>
      <w:r>
        <w:rPr>
          <w:rFonts w:ascii="Verdana" w:hAnsi="Verdana" w:hint="default"/>
          <w:b w:val="1"/>
          <w:bCs w:val="1"/>
          <w:color w:val="001f5f"/>
          <w:sz w:val="24"/>
          <w:szCs w:val="24"/>
          <w:u w:color="001f5f"/>
          <w:rtl w:val="0"/>
        </w:rPr>
        <w:t xml:space="preserve">ă </w:t>
      </w:r>
      <w:r>
        <w:rPr>
          <w:rFonts w:ascii="Verdana" w:hAnsi="Verdana"/>
          <w:b w:val="1"/>
          <w:bCs w:val="1"/>
          <w:color w:val="001f5f"/>
          <w:sz w:val="24"/>
          <w:szCs w:val="24"/>
          <w:u w:color="001f5f"/>
          <w:rtl w:val="0"/>
        </w:rPr>
        <w:t>pentru mobilit</w:t>
      </w:r>
      <w:r>
        <w:rPr>
          <w:rFonts w:ascii="Verdana" w:hAnsi="Verdana" w:hint="default"/>
          <w:b w:val="1"/>
          <w:bCs w:val="1"/>
          <w:color w:val="001f5f"/>
          <w:sz w:val="24"/>
          <w:szCs w:val="24"/>
          <w:u w:color="001f5f"/>
          <w:rtl w:val="0"/>
        </w:rPr>
        <w:t>ăț</w:t>
      </w:r>
      <w:r>
        <w:rPr>
          <w:rFonts w:ascii="Verdana" w:hAnsi="Verdana"/>
          <w:b w:val="1"/>
          <w:bCs w:val="1"/>
          <w:color w:val="001f5f"/>
          <w:sz w:val="24"/>
          <w:szCs w:val="24"/>
          <w:u w:color="001f5f"/>
          <w:rtl w:val="0"/>
          <w:lang w:val="it-IT"/>
        </w:rPr>
        <w:t>i studen</w:t>
      </w:r>
      <w:r>
        <w:rPr>
          <w:rFonts w:ascii="Verdana" w:hAnsi="Verdana" w:hint="default"/>
          <w:b w:val="1"/>
          <w:bCs w:val="1"/>
          <w:color w:val="001f5f"/>
          <w:sz w:val="24"/>
          <w:szCs w:val="24"/>
          <w:u w:color="001f5f"/>
          <w:rtl w:val="0"/>
        </w:rPr>
        <w:t>ţ</w:t>
      </w:r>
      <w:r>
        <w:rPr>
          <w:rFonts w:ascii="Verdana" w:hAnsi="Verdana"/>
          <w:b w:val="1"/>
          <w:bCs w:val="1"/>
          <w:color w:val="001f5f"/>
          <w:sz w:val="24"/>
          <w:szCs w:val="24"/>
          <w:u w:color="001f5f"/>
          <w:rtl w:val="0"/>
        </w:rPr>
        <w:t>e</w:t>
      </w:r>
      <w:r>
        <w:rPr>
          <w:rFonts w:ascii="Verdana" w:hAnsi="Verdana" w:hint="default"/>
          <w:b w:val="1"/>
          <w:bCs w:val="1"/>
          <w:color w:val="001f5f"/>
          <w:sz w:val="24"/>
          <w:szCs w:val="24"/>
          <w:u w:color="001f5f"/>
          <w:rtl w:val="0"/>
        </w:rPr>
        <w:t>ş</w:t>
      </w:r>
      <w:r>
        <w:rPr>
          <w:rFonts w:ascii="Verdana" w:hAnsi="Verdana"/>
          <w:b w:val="1"/>
          <w:bCs w:val="1"/>
          <w:color w:val="001f5f"/>
          <w:sz w:val="24"/>
          <w:szCs w:val="24"/>
          <w:u w:color="001f5f"/>
          <w:rtl w:val="0"/>
        </w:rPr>
        <w:t>ti de lung</w:t>
      </w:r>
      <w:r>
        <w:rPr>
          <w:rFonts w:ascii="Verdana" w:hAnsi="Verdana" w:hint="default"/>
          <w:b w:val="1"/>
          <w:bCs w:val="1"/>
          <w:color w:val="001f5f"/>
          <w:sz w:val="24"/>
          <w:szCs w:val="24"/>
          <w:u w:color="001f5f"/>
          <w:rtl w:val="0"/>
        </w:rPr>
        <w:t xml:space="preserve">ă </w:t>
      </w:r>
      <w:r>
        <w:rPr>
          <w:rFonts w:ascii="Verdana" w:hAnsi="Verdana"/>
          <w:b w:val="1"/>
          <w:bCs w:val="1"/>
          <w:color w:val="001f5f"/>
          <w:sz w:val="24"/>
          <w:szCs w:val="24"/>
          <w:u w:color="001f5f"/>
          <w:rtl w:val="0"/>
          <w:lang w:val="it-IT"/>
        </w:rPr>
        <w:t>durat</w:t>
      </w:r>
      <w:r>
        <w:rPr>
          <w:rFonts w:ascii="Verdana" w:hAnsi="Verdana" w:hint="default"/>
          <w:b w:val="1"/>
          <w:bCs w:val="1"/>
          <w:color w:val="001f5f"/>
          <w:sz w:val="24"/>
          <w:szCs w:val="24"/>
          <w:u w:color="001f5f"/>
          <w:rtl w:val="0"/>
        </w:rPr>
        <w:t>ă</w:t>
      </w:r>
    </w:p>
    <w:p>
      <w:pPr>
        <w:pStyle w:val="Corp"/>
        <w:spacing w:after="120"/>
        <w:jc w:val="center"/>
        <w:rPr>
          <w:rFonts w:ascii="Verdana" w:cs="Verdana" w:hAnsi="Verdana" w:eastAsia="Verdana"/>
          <w:b w:val="1"/>
          <w:bCs w:val="1"/>
          <w:color w:val="001f5f"/>
          <w:sz w:val="24"/>
          <w:szCs w:val="24"/>
          <w:u w:color="001f5f"/>
        </w:rPr>
      </w:pPr>
    </w:p>
    <w:tbl>
      <w:tblPr>
        <w:tblW w:w="10037" w:type="dxa"/>
        <w:jc w:val="center"/>
        <w:tblInd w:w="108" w:type="dxa"/>
        <w:tblBorders>
          <w:top w:val="single" w:color="fefefe" w:sz="8" w:space="0" w:shadow="0" w:frame="0"/>
          <w:left w:val="single" w:color="fefefe" w:sz="8" w:space="0" w:shadow="0" w:frame="0"/>
          <w:bottom w:val="single" w:color="fefefe" w:sz="8" w:space="0" w:shadow="0" w:frame="0"/>
          <w:right w:val="single" w:color="fefefe" w:sz="8" w:space="0" w:shadow="0" w:frame="0"/>
          <w:insideH w:val="single" w:color="fefefe" w:sz="8" w:space="0" w:shadow="0" w:frame="0"/>
          <w:insideV w:val="single" w:color="fefefe" w:sz="8" w:space="0" w:shadow="0" w:frame="0"/>
        </w:tblBorders>
        <w:shd w:val="clear" w:color="auto" w:fill="d0ddef"/>
        <w:tblLayout w:type="fixed"/>
      </w:tblPr>
      <w:tblGrid>
        <w:gridCol w:w="1922"/>
        <w:gridCol w:w="3521"/>
        <w:gridCol w:w="1145"/>
        <w:gridCol w:w="761"/>
        <w:gridCol w:w="2688"/>
      </w:tblGrid>
      <w:tr>
        <w:tblPrEx>
          <w:shd w:val="clear" w:color="auto" w:fill="d0ddef"/>
        </w:tblPrEx>
        <w:trPr>
          <w:trHeight w:val="294" w:hRule="atLeast"/>
        </w:trPr>
        <w:tc>
          <w:tcPr>
            <w:tcW w:type="dxa" w:w="19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Implici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color w:val="001f5f"/>
                <w:sz w:val="16"/>
                <w:szCs w:val="16"/>
                <w:u w:color="001f5f"/>
                <w:rtl w:val="0"/>
                <w:lang w:val="de-DE"/>
              </w:rPr>
              <w:t>Nume</w:t>
            </w:r>
          </w:p>
        </w:tc>
        <w:tc>
          <w:tcPr>
            <w:tcW w:type="dxa" w:w="3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Implici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color w:val="001f5f"/>
                <w:sz w:val="16"/>
                <w:szCs w:val="16"/>
                <w:u w:color="001f5f"/>
                <w:shd w:val="clear" w:color="auto" w:fill="dbe4f0"/>
                <w:rtl w:val="0"/>
              </w:rPr>
              <w:t>Prenume</w:t>
            </w:r>
          </w:p>
        </w:tc>
        <w:tc>
          <w:tcPr>
            <w:tcW w:type="dxa" w:w="34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9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Implici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color w:val="001f5f"/>
                <w:sz w:val="16"/>
                <w:szCs w:val="16"/>
                <w:u w:color="001f5f"/>
                <w:shd w:val="clear" w:color="auto" w:fill="dbe4f0"/>
                <w:rtl w:val="0"/>
              </w:rPr>
              <w:t>Adresa de email</w:t>
            </w:r>
          </w:p>
        </w:tc>
        <w:tc>
          <w:tcPr>
            <w:tcW w:type="dxa" w:w="3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Implici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color w:val="001f5f"/>
                <w:sz w:val="16"/>
                <w:szCs w:val="16"/>
                <w:u w:color="001f5f"/>
                <w:rtl w:val="0"/>
                <w:lang w:val="de-DE"/>
              </w:rPr>
              <w:t>Num</w:t>
            </w:r>
            <w:r>
              <w:rPr>
                <w:rFonts w:ascii="Verdana" w:hAnsi="Verdana" w:hint="default"/>
                <w:b w:val="1"/>
                <w:bCs w:val="1"/>
                <w:color w:val="001f5f"/>
                <w:sz w:val="16"/>
                <w:szCs w:val="16"/>
                <w:u w:color="001f5f"/>
                <w:rtl w:val="0"/>
              </w:rPr>
              <w:t>ă</w:t>
            </w:r>
            <w:r>
              <w:rPr>
                <w:rFonts w:ascii="Verdana" w:hAnsi="Verdana"/>
                <w:b w:val="1"/>
                <w:bCs w:val="1"/>
                <w:color w:val="001f5f"/>
                <w:sz w:val="16"/>
                <w:szCs w:val="16"/>
                <w:u w:color="001f5f"/>
                <w:rtl w:val="0"/>
              </w:rPr>
              <w:t xml:space="preserve">r telefon </w:t>
            </w:r>
          </w:p>
        </w:tc>
        <w:tc>
          <w:tcPr>
            <w:tcW w:type="dxa" w:w="2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94" w:hRule="atLeast"/>
        </w:trPr>
        <w:tc>
          <w:tcPr>
            <w:tcW w:type="dxa" w:w="19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Implici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color w:val="001f5f"/>
                <w:sz w:val="16"/>
                <w:szCs w:val="16"/>
                <w:u w:color="001f5f"/>
                <w:rtl w:val="0"/>
              </w:rPr>
              <w:t>Facultate</w:t>
            </w:r>
          </w:p>
        </w:tc>
        <w:tc>
          <w:tcPr>
            <w:tcW w:type="dxa" w:w="811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9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Implici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color w:val="001f5f"/>
                <w:sz w:val="16"/>
                <w:szCs w:val="16"/>
                <w:u w:color="001f5f"/>
                <w:rtl w:val="0"/>
              </w:rPr>
              <w:t>Specializare</w:t>
            </w:r>
          </w:p>
        </w:tc>
        <w:tc>
          <w:tcPr>
            <w:tcW w:type="dxa" w:w="811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Implici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color w:val="001f5f"/>
                <w:sz w:val="28"/>
                <w:szCs w:val="28"/>
                <w:u w:color="001f5f"/>
                <w:rtl w:val="0"/>
              </w:rPr>
              <w:t xml:space="preserve">    </w:t>
            </w:r>
          </w:p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658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Implici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color w:val="001f5f"/>
                <w:sz w:val="16"/>
                <w:szCs w:val="16"/>
                <w:u w:color="001f5f"/>
                <w:rtl w:val="0"/>
              </w:rPr>
              <w:t xml:space="preserve">Perioada </w:t>
            </w:r>
            <w:r>
              <w:rPr>
                <w:rFonts w:ascii="Verdana" w:hAnsi="Verdana" w:hint="default"/>
                <w:b w:val="1"/>
                <w:bCs w:val="1"/>
                <w:color w:val="001f5f"/>
                <w:sz w:val="16"/>
                <w:szCs w:val="16"/>
                <w:u w:color="001f5f"/>
                <w:rtl w:val="0"/>
              </w:rPr>
              <w:t>î</w:t>
            </w:r>
            <w:r>
              <w:rPr>
                <w:rFonts w:ascii="Verdana" w:hAnsi="Verdana"/>
                <w:b w:val="1"/>
                <w:bCs w:val="1"/>
                <w:color w:val="001f5f"/>
                <w:sz w:val="16"/>
                <w:szCs w:val="16"/>
                <w:u w:color="001f5f"/>
                <w:rtl w:val="0"/>
              </w:rPr>
              <w:t>n care va  avea loc mobilitatea pentru care candidezi</w:t>
            </w:r>
          </w:p>
        </w:tc>
        <w:tc>
          <w:tcPr>
            <w:tcW w:type="dxa" w:w="34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"/>
        <w:spacing w:after="120" w:line="240" w:lineRule="auto"/>
        <w:jc w:val="center"/>
        <w:rPr>
          <w:rFonts w:ascii="Verdana" w:cs="Verdana" w:hAnsi="Verdana" w:eastAsia="Verdana"/>
          <w:b w:val="1"/>
          <w:bCs w:val="1"/>
          <w:color w:val="001f5f"/>
          <w:sz w:val="16"/>
          <w:szCs w:val="16"/>
          <w:u w:color="001f5f"/>
        </w:rPr>
      </w:pPr>
    </w:p>
    <w:p>
      <w:pPr>
        <w:pStyle w:val="Corp"/>
        <w:spacing w:after="120"/>
        <w:rPr>
          <w:rFonts w:ascii="Verdana" w:cs="Verdana" w:hAnsi="Verdana" w:eastAsia="Verdana"/>
          <w:b w:val="1"/>
          <w:bCs w:val="1"/>
          <w:color w:val="001f5f"/>
          <w:sz w:val="16"/>
          <w:szCs w:val="16"/>
          <w:u w:color="001f5f"/>
        </w:rPr>
      </w:pPr>
    </w:p>
    <w:tbl>
      <w:tblPr>
        <w:tblW w:w="10160" w:type="dxa"/>
        <w:jc w:val="center"/>
        <w:tblInd w:w="108" w:type="dxa"/>
        <w:tblBorders>
          <w:top w:val="single" w:color="fefefe" w:sz="8" w:space="0" w:shadow="0" w:frame="0"/>
          <w:left w:val="single" w:color="fefefe" w:sz="8" w:space="0" w:shadow="0" w:frame="0"/>
          <w:bottom w:val="single" w:color="fefefe" w:sz="8" w:space="0" w:shadow="0" w:frame="0"/>
          <w:right w:val="single" w:color="fefefe" w:sz="8" w:space="0" w:shadow="0" w:frame="0"/>
          <w:insideH w:val="single" w:color="fefefe" w:sz="8" w:space="0" w:shadow="0" w:frame="0"/>
          <w:insideV w:val="single" w:color="fefefe" w:sz="8" w:space="0" w:shadow="0" w:frame="0"/>
        </w:tblBorders>
        <w:shd w:val="clear" w:color="auto" w:fill="d0ddef"/>
        <w:tblLayout w:type="fixed"/>
      </w:tblPr>
      <w:tblGrid>
        <w:gridCol w:w="5045"/>
        <w:gridCol w:w="5115"/>
      </w:tblGrid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5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30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after="0" w:line="20" w:lineRule="atLeast"/>
              <w:ind w:left="220" w:firstLine="0"/>
              <w:rPr>
                <w:rFonts w:ascii="Verdana" w:cs="Verdana" w:hAnsi="Verdana" w:eastAsia="Verdana"/>
                <w:b w:val="1"/>
                <w:bCs w:val="1"/>
                <w:color w:val="001f5f"/>
                <w:sz w:val="16"/>
                <w:szCs w:val="16"/>
                <w:u w:color="001f5f"/>
              </w:rPr>
            </w:pPr>
          </w:p>
          <w:p>
            <w:pPr>
              <w:pStyle w:val="Corp"/>
              <w:bidi w:val="0"/>
              <w:spacing w:after="0" w:line="20" w:lineRule="atLeast"/>
              <w:ind w:left="22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color w:val="001f5f"/>
                <w:sz w:val="16"/>
                <w:szCs w:val="16"/>
                <w:u w:color="001f5f"/>
                <w:rtl w:val="0"/>
                <w:lang w:val="pt-PT"/>
              </w:rPr>
              <w:t>Institu</w:t>
            </w:r>
            <w:r>
              <w:rPr>
                <w:rFonts w:ascii="Verdana" w:hAnsi="Verdana" w:hint="default"/>
                <w:b w:val="1"/>
                <w:bCs w:val="1"/>
                <w:color w:val="001f5f"/>
                <w:sz w:val="16"/>
                <w:szCs w:val="16"/>
                <w:u w:color="001f5f"/>
                <w:rtl w:val="0"/>
              </w:rPr>
              <w:t>ț</w:t>
            </w:r>
            <w:r>
              <w:rPr>
                <w:rFonts w:ascii="Verdana" w:hAnsi="Verdana"/>
                <w:b w:val="1"/>
                <w:bCs w:val="1"/>
                <w:color w:val="001f5f"/>
                <w:sz w:val="16"/>
                <w:szCs w:val="16"/>
                <w:u w:color="001f5f"/>
                <w:rtl w:val="0"/>
              </w:rPr>
              <w:t>ia gazd</w:t>
            </w:r>
            <w:r>
              <w:rPr>
                <w:rFonts w:ascii="Verdana" w:hAnsi="Verdana" w:hint="default"/>
                <w:b w:val="1"/>
                <w:bCs w:val="1"/>
                <w:color w:val="001f5f"/>
                <w:sz w:val="16"/>
                <w:szCs w:val="16"/>
                <w:u w:color="001f5f"/>
                <w:rtl w:val="0"/>
              </w:rPr>
              <w:t>ă</w:t>
            </w:r>
          </w:p>
        </w:tc>
        <w:tc>
          <w:tcPr>
            <w:tcW w:type="dxa" w:w="51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4f0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after="0" w:line="20" w:lineRule="atLeast"/>
              <w:jc w:val="center"/>
            </w:pPr>
            <w:r>
              <w:rPr>
                <w:rFonts w:ascii="Verdana" w:hAnsi="Verdana" w:hint="default"/>
                <w:b w:val="1"/>
                <w:bCs w:val="1"/>
                <w:color w:val="001f5f"/>
                <w:sz w:val="16"/>
                <w:szCs w:val="16"/>
                <w:u w:color="001f5f"/>
                <w:rtl w:val="0"/>
              </w:rPr>
              <w:t>Ţ</w:t>
            </w:r>
            <w:r>
              <w:rPr>
                <w:rFonts w:ascii="Verdana" w:hAnsi="Verdana"/>
                <w:b w:val="1"/>
                <w:bCs w:val="1"/>
                <w:color w:val="001f5f"/>
                <w:sz w:val="16"/>
                <w:szCs w:val="16"/>
                <w:u w:color="001f5f"/>
                <w:rtl w:val="0"/>
              </w:rPr>
              <w:t>ara gazd</w:t>
            </w:r>
            <w:r>
              <w:rPr>
                <w:rFonts w:ascii="Verdana" w:hAnsi="Verdana" w:hint="default"/>
                <w:b w:val="1"/>
                <w:bCs w:val="1"/>
                <w:color w:val="001f5f"/>
                <w:sz w:val="16"/>
                <w:szCs w:val="16"/>
                <w:u w:color="001f5f"/>
                <w:rtl w:val="0"/>
              </w:rPr>
              <w:t>ă</w:t>
            </w:r>
          </w:p>
        </w:tc>
      </w:tr>
      <w:tr>
        <w:tblPrEx>
          <w:shd w:val="clear" w:color="auto" w:fill="d0ddef"/>
        </w:tblPrEx>
        <w:trPr>
          <w:trHeight w:val="335" w:hRule="atLeast"/>
        </w:trPr>
        <w:tc>
          <w:tcPr>
            <w:tcW w:type="dxa" w:w="5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42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35" w:hRule="atLeast"/>
        </w:trPr>
        <w:tc>
          <w:tcPr>
            <w:tcW w:type="dxa" w:w="101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420"/>
              <w:bottom w:type="dxa" w:w="80"/>
              <w:right w:type="dxa" w:w="80"/>
            </w:tcMar>
            <w:vAlign w:val="center"/>
          </w:tcPr>
          <w:p>
            <w:pPr>
              <w:pStyle w:val="Implicit"/>
              <w:bidi w:val="0"/>
              <w:ind w:left="34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color w:val="001f5f"/>
                <w:sz w:val="16"/>
                <w:szCs w:val="16"/>
                <w:u w:color="001f5f"/>
                <w:rtl w:val="0"/>
              </w:rPr>
              <w:t>Motivele pentru care participi la selec</w:t>
            </w:r>
            <w:r>
              <w:rPr>
                <w:rFonts w:ascii="Verdana" w:hAnsi="Verdana" w:hint="default"/>
                <w:b w:val="1"/>
                <w:bCs w:val="1"/>
                <w:color w:val="001f5f"/>
                <w:sz w:val="16"/>
                <w:szCs w:val="16"/>
                <w:u w:color="001f5f"/>
                <w:rtl w:val="0"/>
              </w:rPr>
              <w:t>ț</w:t>
            </w:r>
            <w:r>
              <w:rPr>
                <w:rFonts w:ascii="Verdana" w:hAnsi="Verdana"/>
                <w:b w:val="1"/>
                <w:bCs w:val="1"/>
                <w:color w:val="001f5f"/>
                <w:sz w:val="16"/>
                <w:szCs w:val="16"/>
                <w:u w:color="001f5f"/>
                <w:rtl w:val="0"/>
              </w:rPr>
              <w:t>ia pentru o mobilitate la aceast</w:t>
            </w:r>
            <w:r>
              <w:rPr>
                <w:rFonts w:ascii="Verdana" w:hAnsi="Verdana" w:hint="default"/>
                <w:b w:val="1"/>
                <w:bCs w:val="1"/>
                <w:color w:val="001f5f"/>
                <w:sz w:val="16"/>
                <w:szCs w:val="16"/>
                <w:u w:color="001f5f"/>
                <w:rtl w:val="0"/>
              </w:rPr>
              <w:t xml:space="preserve">ă </w:t>
            </w:r>
            <w:r>
              <w:rPr>
                <w:rFonts w:ascii="Verdana" w:hAnsi="Verdana"/>
                <w:b w:val="1"/>
                <w:bCs w:val="1"/>
                <w:color w:val="001f5f"/>
                <w:sz w:val="16"/>
                <w:szCs w:val="16"/>
                <w:u w:color="001f5f"/>
                <w:rtl w:val="0"/>
                <w:lang w:val="fr-FR"/>
              </w:rPr>
              <w:t>institu</w:t>
            </w:r>
            <w:r>
              <w:rPr>
                <w:rFonts w:ascii="Verdana" w:hAnsi="Verdana" w:hint="default"/>
                <w:b w:val="1"/>
                <w:bCs w:val="1"/>
                <w:color w:val="001f5f"/>
                <w:sz w:val="16"/>
                <w:szCs w:val="16"/>
                <w:u w:color="001f5f"/>
                <w:rtl w:val="0"/>
              </w:rPr>
              <w:t>ț</w:t>
            </w:r>
            <w:r>
              <w:rPr>
                <w:rFonts w:ascii="Verdana" w:hAnsi="Verdana"/>
                <w:b w:val="1"/>
                <w:bCs w:val="1"/>
                <w:color w:val="001f5f"/>
                <w:sz w:val="16"/>
                <w:szCs w:val="16"/>
                <w:u w:color="001f5f"/>
                <w:rtl w:val="0"/>
                <w:lang w:val="de-DE"/>
              </w:rPr>
              <w:t xml:space="preserve">ie </w:t>
            </w:r>
          </w:p>
        </w:tc>
      </w:tr>
      <w:tr>
        <w:tblPrEx>
          <w:shd w:val="clear" w:color="auto" w:fill="d0ddef"/>
        </w:tblPrEx>
        <w:trPr>
          <w:trHeight w:val="1810" w:hRule="atLeast"/>
        </w:trPr>
        <w:tc>
          <w:tcPr>
            <w:tcW w:type="dxa" w:w="101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420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240" w:lineRule="auto"/>
              <w:ind w:left="340" w:firstLine="0"/>
              <w:jc w:val="center"/>
              <w:rPr>
                <w:rFonts w:ascii="Verdana" w:cs="Verdana" w:hAnsi="Verdana" w:eastAsia="Verdana"/>
                <w:sz w:val="16"/>
                <w:szCs w:val="16"/>
              </w:rPr>
            </w:pPr>
          </w:p>
          <w:p>
            <w:pPr>
              <w:pStyle w:val="Corp"/>
              <w:spacing w:after="0" w:line="240" w:lineRule="auto"/>
              <w:ind w:left="340" w:firstLine="0"/>
              <w:jc w:val="center"/>
              <w:rPr>
                <w:rFonts w:ascii="Verdana" w:cs="Verdana" w:hAnsi="Verdana" w:eastAsia="Verdana"/>
                <w:sz w:val="16"/>
                <w:szCs w:val="16"/>
              </w:rPr>
            </w:pPr>
          </w:p>
          <w:p>
            <w:pPr>
              <w:pStyle w:val="Corp"/>
              <w:spacing w:after="0" w:line="240" w:lineRule="auto"/>
              <w:ind w:left="340" w:firstLine="0"/>
              <w:jc w:val="center"/>
              <w:rPr>
                <w:rFonts w:ascii="Verdana" w:cs="Verdana" w:hAnsi="Verdana" w:eastAsia="Verdana"/>
                <w:sz w:val="16"/>
                <w:szCs w:val="16"/>
              </w:rPr>
            </w:pPr>
          </w:p>
          <w:p>
            <w:pPr>
              <w:pStyle w:val="Corp"/>
              <w:spacing w:after="0" w:line="240" w:lineRule="auto"/>
              <w:ind w:left="340" w:firstLine="0"/>
              <w:jc w:val="center"/>
              <w:rPr>
                <w:rFonts w:ascii="Verdana" w:cs="Verdana" w:hAnsi="Verdana" w:eastAsia="Verdana"/>
                <w:sz w:val="16"/>
                <w:szCs w:val="16"/>
              </w:rPr>
            </w:pPr>
          </w:p>
          <w:p>
            <w:pPr>
              <w:pStyle w:val="Corp"/>
              <w:spacing w:after="0" w:line="240" w:lineRule="auto"/>
              <w:ind w:left="340" w:firstLine="0"/>
              <w:jc w:val="center"/>
              <w:rPr>
                <w:rFonts w:ascii="Verdana" w:cs="Verdana" w:hAnsi="Verdana" w:eastAsia="Verdana"/>
                <w:sz w:val="16"/>
                <w:szCs w:val="16"/>
              </w:rPr>
            </w:pPr>
          </w:p>
          <w:p>
            <w:pPr>
              <w:pStyle w:val="Corp"/>
              <w:spacing w:after="0" w:line="240" w:lineRule="auto"/>
              <w:ind w:left="340" w:firstLine="0"/>
              <w:jc w:val="center"/>
              <w:rPr>
                <w:rFonts w:ascii="Verdana" w:cs="Verdana" w:hAnsi="Verdana" w:eastAsia="Verdana"/>
                <w:sz w:val="16"/>
                <w:szCs w:val="16"/>
              </w:rPr>
            </w:pPr>
          </w:p>
          <w:p>
            <w:pPr>
              <w:pStyle w:val="Corp"/>
              <w:spacing w:after="0" w:line="240" w:lineRule="auto"/>
              <w:ind w:left="340" w:firstLine="0"/>
              <w:jc w:val="center"/>
              <w:rPr>
                <w:rFonts w:ascii="Verdana" w:cs="Verdana" w:hAnsi="Verdana" w:eastAsia="Verdana"/>
                <w:sz w:val="16"/>
                <w:szCs w:val="16"/>
              </w:rPr>
            </w:pPr>
          </w:p>
          <w:p>
            <w:pPr>
              <w:pStyle w:val="Corp"/>
              <w:spacing w:after="0" w:line="240" w:lineRule="auto"/>
              <w:ind w:left="340" w:firstLine="0"/>
              <w:jc w:val="center"/>
            </w:pPr>
            <w:r>
              <w:rPr>
                <w:rFonts w:ascii="Verdana" w:cs="Verdana" w:hAnsi="Verdana" w:eastAsia="Verdana"/>
                <w:sz w:val="16"/>
                <w:szCs w:val="16"/>
              </w:rPr>
            </w:r>
          </w:p>
        </w:tc>
      </w:tr>
    </w:tbl>
    <w:p>
      <w:pPr>
        <w:pStyle w:val="Corp"/>
        <w:spacing w:after="0" w:line="240" w:lineRule="auto"/>
        <w:jc w:val="center"/>
        <w:rPr>
          <w:rFonts w:ascii="Verdana" w:cs="Verdana" w:hAnsi="Verdana" w:eastAsia="Verdana"/>
          <w:b w:val="1"/>
          <w:bCs w:val="1"/>
          <w:color w:val="001f5f"/>
          <w:sz w:val="24"/>
          <w:szCs w:val="24"/>
          <w:u w:color="001f5f"/>
        </w:rPr>
      </w:pPr>
    </w:p>
    <w:p>
      <w:pPr>
        <w:pStyle w:val="Corp"/>
        <w:spacing w:after="0"/>
        <w:rPr>
          <w:rFonts w:ascii="Verdana" w:cs="Verdana" w:hAnsi="Verdana" w:eastAsia="Verdana"/>
          <w:b w:val="1"/>
          <w:bCs w:val="1"/>
          <w:color w:val="001f5f"/>
          <w:sz w:val="24"/>
          <w:szCs w:val="24"/>
          <w:u w:color="001f5f"/>
        </w:rPr>
      </w:pPr>
    </w:p>
    <w:tbl>
      <w:tblPr>
        <w:tblW w:w="10160" w:type="dxa"/>
        <w:jc w:val="left"/>
        <w:tblInd w:w="108" w:type="dxa"/>
        <w:tblBorders>
          <w:top w:val="single" w:color="fefefe" w:sz="8" w:space="0" w:shadow="0" w:frame="0"/>
          <w:left w:val="single" w:color="fefefe" w:sz="8" w:space="0" w:shadow="0" w:frame="0"/>
          <w:bottom w:val="single" w:color="fefefe" w:sz="8" w:space="0" w:shadow="0" w:frame="0"/>
          <w:right w:val="single" w:color="fefefe" w:sz="8" w:space="0" w:shadow="0" w:frame="0"/>
          <w:insideH w:val="single" w:color="fefefe" w:sz="8" w:space="0" w:shadow="0" w:frame="0"/>
          <w:insideV w:val="single" w:color="fefefe" w:sz="8" w:space="0" w:shadow="0" w:frame="0"/>
        </w:tblBorders>
        <w:shd w:val="clear" w:color="auto" w:fill="d0ddef"/>
        <w:tblLayout w:type="fixed"/>
      </w:tblPr>
      <w:tblGrid>
        <w:gridCol w:w="10160"/>
      </w:tblGrid>
      <w:tr>
        <w:tblPrEx>
          <w:shd w:val="clear" w:color="auto" w:fill="d0ddef"/>
        </w:tblPrEx>
        <w:trPr>
          <w:trHeight w:val="210" w:hRule="atLeast"/>
        </w:trPr>
        <w:tc>
          <w:tcPr>
            <w:tcW w:type="dxa" w:w="10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4f0"/>
            <w:tcMar>
              <w:top w:type="dxa" w:w="80"/>
              <w:left w:type="dxa" w:w="222"/>
              <w:bottom w:type="dxa" w:w="80"/>
              <w:right w:type="dxa" w:w="80"/>
            </w:tcMar>
            <w:vAlign w:val="center"/>
          </w:tcPr>
          <w:p>
            <w:pPr>
              <w:pStyle w:val="Implicit"/>
              <w:bidi w:val="0"/>
              <w:spacing w:before="120" w:after="120"/>
              <w:ind w:left="142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color w:val="001f5f"/>
                <w:sz w:val="16"/>
                <w:szCs w:val="16"/>
                <w:u w:color="001f5f"/>
                <w:rtl w:val="0"/>
              </w:rPr>
              <w:t>Informare privind prelucrarea datelor cu caracter personal</w:t>
            </w:r>
          </w:p>
        </w:tc>
      </w:tr>
      <w:tr>
        <w:tblPrEx>
          <w:shd w:val="clear" w:color="auto" w:fill="d0ddef"/>
        </w:tblPrEx>
        <w:trPr>
          <w:trHeight w:val="2610" w:hRule="atLeast"/>
        </w:trPr>
        <w:tc>
          <w:tcPr>
            <w:tcW w:type="dxa" w:w="10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260"/>
              <w:bottom w:type="dxa" w:w="80"/>
              <w:right w:type="dxa" w:w="254"/>
            </w:tcMar>
            <w:vAlign w:val="center"/>
          </w:tcPr>
          <w:p>
            <w:pPr>
              <w:pStyle w:val="List Paragraph"/>
              <w:spacing w:before="120" w:after="0" w:line="240" w:lineRule="auto"/>
              <w:ind w:left="180" w:right="174" w:firstLine="0"/>
              <w:jc w:val="both"/>
              <w:rPr>
                <w:rFonts w:ascii="Verdana" w:cs="Verdana" w:hAnsi="Verdana" w:eastAsia="Verdana"/>
                <w:sz w:val="16"/>
                <w:szCs w:val="16"/>
              </w:rPr>
            </w:pPr>
            <w:r>
              <w:rPr>
                <w:rFonts w:ascii="Verdana" w:hAnsi="Verdana" w:hint="default"/>
                <w:sz w:val="16"/>
                <w:szCs w:val="16"/>
                <w:rtl w:val="0"/>
              </w:rPr>
              <w:t>Î</w:t>
            </w:r>
            <w:r>
              <w:rPr>
                <w:rFonts w:ascii="Verdana" w:hAnsi="Verdana"/>
                <w:sz w:val="16"/>
                <w:szCs w:val="16"/>
                <w:rtl w:val="0"/>
              </w:rPr>
              <w:t>n conformitate cu dispozi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ț</w:t>
            </w:r>
            <w:r>
              <w:rPr>
                <w:rFonts w:ascii="Verdana" w:hAnsi="Verdana"/>
                <w:sz w:val="16"/>
                <w:szCs w:val="16"/>
                <w:rtl w:val="0"/>
              </w:rPr>
              <w:t>iile Regulamentului UE 679/2016 privind protec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ț</w:t>
            </w:r>
            <w:r>
              <w:rPr>
                <w:rFonts w:ascii="Verdana" w:hAnsi="Verdana"/>
                <w:sz w:val="16"/>
                <w:szCs w:val="16"/>
                <w:rtl w:val="0"/>
              </w:rPr>
              <w:t xml:space="preserve">ia persoanelor fizice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î</w:t>
            </w:r>
            <w:r>
              <w:rPr>
                <w:rFonts w:ascii="Verdana" w:hAnsi="Verdana"/>
                <w:sz w:val="16"/>
                <w:szCs w:val="16"/>
                <w:rtl w:val="0"/>
              </w:rPr>
              <w:t>n ceea ce prive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ș</w:t>
            </w:r>
            <w:r>
              <w:rPr>
                <w:rFonts w:ascii="Verdana" w:hAnsi="Verdana"/>
                <w:sz w:val="16"/>
                <w:szCs w:val="16"/>
                <w:rtl w:val="0"/>
              </w:rPr>
              <w:t xml:space="preserve">te prelucrarea datelor cu caracter personal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ş</w:t>
            </w:r>
            <w:r>
              <w:rPr>
                <w:rFonts w:ascii="Verdana" w:hAnsi="Verdana"/>
                <w:sz w:val="16"/>
                <w:szCs w:val="16"/>
                <w:rtl w:val="0"/>
              </w:rPr>
              <w:t>i privind libera circula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ț</w:t>
            </w:r>
            <w:r>
              <w:rPr>
                <w:rFonts w:ascii="Verdana" w:hAnsi="Verdana"/>
                <w:sz w:val="16"/>
                <w:szCs w:val="16"/>
                <w:rtl w:val="0"/>
              </w:rPr>
              <w:t xml:space="preserve">ie a acestor date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ş</w:t>
            </w:r>
            <w:r>
              <w:rPr>
                <w:rFonts w:ascii="Verdana" w:hAnsi="Verdana"/>
                <w:sz w:val="16"/>
                <w:szCs w:val="16"/>
                <w:rtl w:val="0"/>
              </w:rPr>
              <w:t>i de abrogare a Directivei 95/46/CE, respectiv cu dispozi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ț</w:t>
            </w:r>
            <w:r>
              <w:rPr>
                <w:rFonts w:ascii="Verdana" w:hAnsi="Verdana"/>
                <w:sz w:val="16"/>
                <w:szCs w:val="16"/>
                <w:rtl w:val="0"/>
              </w:rPr>
              <w:t>iile Legii nr. 506/2004, actualizat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 xml:space="preserve">ă </w:t>
            </w:r>
            <w:r>
              <w:rPr>
                <w:rFonts w:ascii="Verdana" w:hAnsi="Verdana"/>
                <w:sz w:val="16"/>
                <w:szCs w:val="16"/>
                <w:rtl w:val="0"/>
              </w:rPr>
              <w:t xml:space="preserve">la data de 17 octombrie 2015, privind prelucrarea datelor cu caracter personal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ş</w:t>
            </w:r>
            <w:r>
              <w:rPr>
                <w:rFonts w:ascii="Verdana" w:hAnsi="Verdana"/>
                <w:sz w:val="16"/>
                <w:szCs w:val="16"/>
                <w:rtl w:val="0"/>
                <w:lang w:val="it-IT"/>
              </w:rPr>
              <w:t>i protec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ț</w:t>
            </w:r>
            <w:r>
              <w:rPr>
                <w:rFonts w:ascii="Verdana" w:hAnsi="Verdana"/>
                <w:sz w:val="16"/>
                <w:szCs w:val="16"/>
                <w:rtl w:val="0"/>
              </w:rPr>
              <w:t>ia vie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ț</w:t>
            </w:r>
            <w:r>
              <w:rPr>
                <w:rFonts w:ascii="Verdana" w:hAnsi="Verdana"/>
                <w:sz w:val="16"/>
                <w:szCs w:val="16"/>
                <w:rtl w:val="0"/>
              </w:rPr>
              <w:t xml:space="preserve">ii private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î</w:t>
            </w:r>
            <w:r>
              <w:rPr>
                <w:rFonts w:ascii="Verdana" w:hAnsi="Verdana"/>
                <w:sz w:val="16"/>
                <w:szCs w:val="16"/>
                <w:rtl w:val="0"/>
              </w:rPr>
              <w:t>n sectorul comunica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ț</w:t>
            </w:r>
            <w:r>
              <w:rPr>
                <w:rFonts w:ascii="Verdana" w:hAnsi="Verdana"/>
                <w:sz w:val="16"/>
                <w:szCs w:val="16"/>
                <w:rtl w:val="0"/>
              </w:rPr>
              <w:t xml:space="preserve">iilor electronice, Universitatea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„</w:t>
            </w:r>
            <w:r>
              <w:rPr>
                <w:rFonts w:ascii="Verdana" w:hAnsi="Verdana"/>
                <w:sz w:val="16"/>
                <w:szCs w:val="16"/>
                <w:rtl w:val="0"/>
              </w:rPr>
              <w:t>Alexandru Ioan Cuza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 xml:space="preserve">” </w:t>
            </w:r>
            <w:r>
              <w:rPr>
                <w:rFonts w:ascii="Verdana" w:hAnsi="Verdana"/>
                <w:sz w:val="16"/>
                <w:szCs w:val="16"/>
                <w:rtl w:val="0"/>
              </w:rPr>
              <w:t>din Ia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ş</w:t>
            </w:r>
            <w:r>
              <w:rPr>
                <w:rFonts w:ascii="Verdana" w:hAnsi="Verdana"/>
                <w:sz w:val="16"/>
                <w:szCs w:val="16"/>
                <w:rtl w:val="0"/>
              </w:rPr>
              <w:t>i are obliga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ţ</w:t>
            </w:r>
            <w:r>
              <w:rPr>
                <w:rFonts w:ascii="Verdana" w:hAnsi="Verdana"/>
                <w:sz w:val="16"/>
                <w:szCs w:val="16"/>
                <w:rtl w:val="0"/>
                <w:lang w:val="it-IT"/>
              </w:rPr>
              <w:t>ia legal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 xml:space="preserve">ă </w:t>
            </w:r>
            <w:r>
              <w:rPr>
                <w:rFonts w:ascii="Verdana" w:hAnsi="Verdana"/>
                <w:sz w:val="16"/>
                <w:szCs w:val="16"/>
                <w:rtl w:val="0"/>
              </w:rPr>
              <w:t xml:space="preserve">de a administra, prelucra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ş</w:t>
            </w:r>
            <w:r>
              <w:rPr>
                <w:rFonts w:ascii="Verdana" w:hAnsi="Verdana"/>
                <w:sz w:val="16"/>
                <w:szCs w:val="16"/>
                <w:rtl w:val="0"/>
                <w:lang w:val="it-IT"/>
              </w:rPr>
              <w:t xml:space="preserve">i porta,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î</w:t>
            </w:r>
            <w:r>
              <w:rPr>
                <w:rFonts w:ascii="Verdana" w:hAnsi="Verdana"/>
                <w:sz w:val="16"/>
                <w:szCs w:val="16"/>
                <w:rtl w:val="0"/>
                <w:lang w:val="it-IT"/>
              </w:rPr>
              <w:t>n condi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ţ</w:t>
            </w:r>
            <w:r>
              <w:rPr>
                <w:rFonts w:ascii="Verdana" w:hAnsi="Verdana"/>
                <w:sz w:val="16"/>
                <w:szCs w:val="16"/>
                <w:rtl w:val="0"/>
              </w:rPr>
              <w:t>ii de siguran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ţă ş</w:t>
            </w:r>
            <w:r>
              <w:rPr>
                <w:rFonts w:ascii="Verdana" w:hAnsi="Verdana"/>
                <w:sz w:val="16"/>
                <w:szCs w:val="16"/>
                <w:rtl w:val="0"/>
              </w:rPr>
              <w:t>i numai pentru scopurile prev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ă</w:t>
            </w:r>
            <w:r>
              <w:rPr>
                <w:rFonts w:ascii="Verdana" w:hAnsi="Verdana"/>
                <w:sz w:val="16"/>
                <w:szCs w:val="16"/>
                <w:rtl w:val="0"/>
              </w:rPr>
              <w:t>zute de legisla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ţ</w:t>
            </w:r>
            <w:r>
              <w:rPr>
                <w:rFonts w:ascii="Verdana" w:hAnsi="Verdana"/>
                <w:sz w:val="16"/>
                <w:szCs w:val="16"/>
                <w:rtl w:val="0"/>
              </w:rPr>
              <w:t xml:space="preserve">ia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î</w:t>
            </w:r>
            <w:r>
              <w:rPr>
                <w:rFonts w:ascii="Verdana" w:hAnsi="Verdana"/>
                <w:sz w:val="16"/>
                <w:szCs w:val="16"/>
                <w:rtl w:val="0"/>
              </w:rPr>
              <w:t xml:space="preserve">n vigoare, datele cu caracter personal furnizate prin documentele depuse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î</w:t>
            </w:r>
            <w:r>
              <w:rPr>
                <w:rFonts w:ascii="Verdana" w:hAnsi="Verdana"/>
                <w:sz w:val="16"/>
                <w:szCs w:val="16"/>
                <w:rtl w:val="0"/>
              </w:rPr>
              <w:t xml:space="preserve">n vederea candidaturii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ș</w:t>
            </w:r>
            <w:r>
              <w:rPr>
                <w:rFonts w:ascii="Verdana" w:hAnsi="Verdana"/>
                <w:sz w:val="16"/>
                <w:szCs w:val="16"/>
                <w:rtl w:val="0"/>
                <w:lang w:val="fr-FR"/>
              </w:rPr>
              <w:t xml:space="preserve">i a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î</w:t>
            </w:r>
            <w:r>
              <w:rPr>
                <w:rFonts w:ascii="Verdana" w:hAnsi="Verdana"/>
                <w:sz w:val="16"/>
                <w:szCs w:val="16"/>
                <w:rtl w:val="0"/>
              </w:rPr>
              <w:t>ncheierii unui contract de finan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ț</w:t>
            </w:r>
            <w:r>
              <w:rPr>
                <w:rFonts w:ascii="Verdana" w:hAnsi="Verdana"/>
                <w:sz w:val="16"/>
                <w:szCs w:val="16"/>
                <w:rtl w:val="0"/>
              </w:rPr>
              <w:t>are pentru o mobilitate studen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ț</w:t>
            </w:r>
            <w:r>
              <w:rPr>
                <w:rFonts w:ascii="Verdana" w:hAnsi="Verdana"/>
                <w:sz w:val="16"/>
                <w:szCs w:val="16"/>
                <w:rtl w:val="0"/>
              </w:rPr>
              <w:t>easc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ă î</w:t>
            </w:r>
            <w:r>
              <w:rPr>
                <w:rFonts w:ascii="Verdana" w:hAnsi="Verdana"/>
                <w:sz w:val="16"/>
                <w:szCs w:val="16"/>
                <w:rtl w:val="0"/>
              </w:rPr>
              <w:t xml:space="preserve">n cadrul Programului Erasmus+ implementat de Universitatea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„</w:t>
            </w:r>
            <w:r>
              <w:rPr>
                <w:rFonts w:ascii="Verdana" w:hAnsi="Verdana"/>
                <w:sz w:val="16"/>
                <w:szCs w:val="16"/>
                <w:rtl w:val="0"/>
              </w:rPr>
              <w:t>Alexandru Ioan Cuza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 xml:space="preserve">” </w:t>
            </w:r>
            <w:r>
              <w:rPr>
                <w:rFonts w:ascii="Verdana" w:hAnsi="Verdana"/>
                <w:sz w:val="16"/>
                <w:szCs w:val="16"/>
                <w:rtl w:val="0"/>
              </w:rPr>
              <w:t>din Ia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ş</w:t>
            </w:r>
            <w:r>
              <w:rPr>
                <w:rFonts w:ascii="Verdana" w:hAnsi="Verdana"/>
                <w:sz w:val="16"/>
                <w:szCs w:val="16"/>
                <w:rtl w:val="0"/>
                <w:lang w:val="it-IT"/>
              </w:rPr>
              <w:t>i.</w:t>
            </w:r>
          </w:p>
          <w:p>
            <w:pPr>
              <w:pStyle w:val="List Paragraph"/>
              <w:spacing w:after="0" w:line="240" w:lineRule="auto"/>
              <w:ind w:left="180" w:right="174" w:firstLine="0"/>
              <w:jc w:val="both"/>
              <w:rPr>
                <w:rFonts w:ascii="Verdana" w:cs="Verdana" w:hAnsi="Verdana" w:eastAsia="Verdana"/>
                <w:sz w:val="16"/>
                <w:szCs w:val="16"/>
              </w:rPr>
            </w:pPr>
          </w:p>
          <w:p>
            <w:pPr>
              <w:pStyle w:val="Corp"/>
              <w:bidi w:val="0"/>
              <w:spacing w:after="0" w:line="240" w:lineRule="auto"/>
              <w:ind w:left="180" w:right="174" w:firstLine="0"/>
              <w:jc w:val="both"/>
              <w:rPr>
                <w:rtl w:val="0"/>
              </w:rPr>
            </w:pPr>
            <w:r>
              <w:rPr>
                <w:rFonts w:ascii="Verdana" w:hAnsi="Verdana"/>
                <w:sz w:val="16"/>
                <w:szCs w:val="16"/>
                <w:rtl w:val="0"/>
              </w:rPr>
              <w:t>De asemenea, av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â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 xml:space="preserve">nd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î</w:t>
            </w:r>
            <w:r>
              <w:rPr>
                <w:rFonts w:ascii="Verdana" w:hAnsi="Verdana"/>
                <w:sz w:val="16"/>
                <w:szCs w:val="16"/>
                <w:rtl w:val="0"/>
              </w:rPr>
              <w:t>n vedere obligativitatea respect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ă</w:t>
            </w:r>
            <w:r>
              <w:rPr>
                <w:rFonts w:ascii="Verdana" w:hAnsi="Verdana"/>
                <w:sz w:val="16"/>
                <w:szCs w:val="16"/>
                <w:rtl w:val="0"/>
              </w:rPr>
              <w:t xml:space="preserve">rii </w:t>
            </w:r>
            <w:r>
              <w:rPr>
                <w:rStyle w:val="Hyperlink.0"/>
                <w:rFonts w:ascii="Verdana" w:cs="Verdana" w:hAnsi="Verdana" w:eastAsia="Verdana"/>
                <w:sz w:val="16"/>
                <w:szCs w:val="16"/>
              </w:rPr>
              <w:fldChar w:fldCharType="begin" w:fldLock="0"/>
            </w:r>
            <w:r>
              <w:rPr>
                <w:rStyle w:val="Hyperlink.0"/>
                <w:rFonts w:ascii="Verdana" w:cs="Verdana" w:hAnsi="Verdana" w:eastAsia="Verdana"/>
                <w:sz w:val="16"/>
                <w:szCs w:val="16"/>
              </w:rPr>
              <w:instrText xml:space="preserve"> HYPERLINK "https://www.uaic.ro/wp-content/uploads/2021/07/CARTA-ERASMUS-RO.pdf"</w:instrText>
            </w:r>
            <w:r>
              <w:rPr>
                <w:rStyle w:val="Hyperlink.0"/>
                <w:rFonts w:ascii="Verdana" w:cs="Verdana" w:hAnsi="Verdana" w:eastAsia="Verdana"/>
                <w:sz w:val="16"/>
                <w:szCs w:val="16"/>
              </w:rPr>
              <w:fldChar w:fldCharType="separate" w:fldLock="0"/>
            </w:r>
            <w:r>
              <w:rPr>
                <w:rStyle w:val="Hyperlink.0"/>
                <w:rFonts w:ascii="Verdana" w:hAnsi="Verdana"/>
                <w:sz w:val="16"/>
                <w:szCs w:val="16"/>
                <w:rtl w:val="0"/>
                <w:lang w:val="de-DE"/>
              </w:rPr>
              <w:t>Cartei Erasmus+</w:t>
            </w:r>
            <w:r>
              <w:rPr>
                <w:rFonts w:ascii="Verdana" w:cs="Verdana" w:hAnsi="Verdana" w:eastAsia="Verdana"/>
                <w:sz w:val="16"/>
                <w:szCs w:val="16"/>
              </w:rPr>
              <w:fldChar w:fldCharType="end" w:fldLock="0"/>
            </w:r>
            <w:r>
              <w:rPr>
                <w:rFonts w:ascii="Verdana" w:hAnsi="Verdana"/>
                <w:sz w:val="16"/>
                <w:szCs w:val="16"/>
                <w:rtl w:val="0"/>
              </w:rPr>
              <w:t xml:space="preserve">,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î</w:t>
            </w:r>
            <w:r>
              <w:rPr>
                <w:rFonts w:ascii="Verdana" w:hAnsi="Verdana"/>
                <w:sz w:val="16"/>
                <w:szCs w:val="16"/>
                <w:rtl w:val="0"/>
              </w:rPr>
              <w:t>n baza c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ă</w:t>
            </w:r>
            <w:r>
              <w:rPr>
                <w:rFonts w:ascii="Verdana" w:hAnsi="Verdana"/>
                <w:sz w:val="16"/>
                <w:szCs w:val="16"/>
                <w:rtl w:val="0"/>
              </w:rPr>
              <w:t xml:space="preserve">reia Universitatea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„</w:t>
            </w:r>
            <w:r>
              <w:rPr>
                <w:rFonts w:ascii="Verdana" w:hAnsi="Verdana"/>
                <w:sz w:val="16"/>
                <w:szCs w:val="16"/>
                <w:rtl w:val="0"/>
              </w:rPr>
              <w:t>Alexandru Ioan Cuza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 xml:space="preserve">” </w:t>
            </w:r>
            <w:r>
              <w:rPr>
                <w:rFonts w:ascii="Verdana" w:hAnsi="Verdana"/>
                <w:sz w:val="16"/>
                <w:szCs w:val="16"/>
                <w:rtl w:val="0"/>
              </w:rPr>
              <w:t>din Ia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ş</w:t>
            </w:r>
            <w:r>
              <w:rPr>
                <w:rFonts w:ascii="Verdana" w:hAnsi="Verdana"/>
                <w:sz w:val="16"/>
                <w:szCs w:val="16"/>
                <w:rtl w:val="0"/>
              </w:rPr>
              <w:t>i implementeaz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 xml:space="preserve">ă </w:t>
            </w:r>
            <w:r>
              <w:rPr>
                <w:rFonts w:ascii="Verdana" w:hAnsi="Verdana"/>
                <w:sz w:val="16"/>
                <w:szCs w:val="16"/>
                <w:rtl w:val="0"/>
              </w:rPr>
              <w:t>proiecte de mobilitate Erasmus+, afi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ş</w:t>
            </w:r>
            <w:r>
              <w:rPr>
                <w:rFonts w:ascii="Verdana" w:hAnsi="Verdana"/>
                <w:sz w:val="16"/>
                <w:szCs w:val="16"/>
                <w:rtl w:val="0"/>
              </w:rPr>
              <w:t>area rezultatelor selec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ț</w:t>
            </w:r>
            <w:r>
              <w:rPr>
                <w:rFonts w:ascii="Verdana" w:hAnsi="Verdana"/>
                <w:sz w:val="16"/>
                <w:szCs w:val="16"/>
                <w:rtl w:val="0"/>
              </w:rPr>
              <w:t>iilor pentru mobilit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ăț</w:t>
            </w:r>
            <w:r>
              <w:rPr>
                <w:rFonts w:ascii="Verdana" w:hAnsi="Verdana"/>
                <w:sz w:val="16"/>
                <w:szCs w:val="16"/>
                <w:rtl w:val="0"/>
              </w:rPr>
              <w:t xml:space="preserve">i Erasmus+ cu numele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ș</w:t>
            </w:r>
            <w:r>
              <w:rPr>
                <w:rFonts w:ascii="Verdana" w:hAnsi="Verdana"/>
                <w:sz w:val="16"/>
                <w:szCs w:val="16"/>
                <w:rtl w:val="0"/>
              </w:rPr>
              <w:t>i prenumele candida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ț</w:t>
            </w:r>
            <w:r>
              <w:rPr>
                <w:rFonts w:ascii="Verdana" w:hAnsi="Verdana"/>
                <w:sz w:val="16"/>
                <w:szCs w:val="16"/>
                <w:rtl w:val="0"/>
              </w:rPr>
              <w:t>ilor este obligatorie.</w:t>
            </w:r>
          </w:p>
        </w:tc>
      </w:tr>
    </w:tbl>
    <w:p>
      <w:pPr>
        <w:pStyle w:val="Corp"/>
        <w:spacing w:line="240" w:lineRule="auto"/>
        <w:rPr>
          <w:rFonts w:ascii="Verdana" w:cs="Verdana" w:hAnsi="Verdana" w:eastAsia="Verdana"/>
          <w:b w:val="1"/>
          <w:bCs w:val="1"/>
          <w:color w:val="001f5f"/>
          <w:sz w:val="24"/>
          <w:szCs w:val="24"/>
          <w:u w:color="001f5f"/>
        </w:rPr>
      </w:pPr>
    </w:p>
    <w:p>
      <w:pPr>
        <w:pStyle w:val="Corp"/>
        <w:rPr>
          <w:rFonts w:ascii="Verdana" w:cs="Verdana" w:hAnsi="Verdana" w:eastAsia="Verdana"/>
          <w:b w:val="1"/>
          <w:bCs w:val="1"/>
          <w:color w:val="001f5f"/>
          <w:sz w:val="24"/>
          <w:szCs w:val="24"/>
          <w:u w:color="001f5f"/>
        </w:rPr>
      </w:pPr>
    </w:p>
    <w:p>
      <w:pPr>
        <w:pStyle w:val="Corp"/>
        <w:rPr>
          <w:rFonts w:ascii="Verdana" w:cs="Verdana" w:hAnsi="Verdana" w:eastAsia="Verdana"/>
          <w:b w:val="1"/>
          <w:bCs w:val="1"/>
          <w:color w:val="001f5f"/>
          <w:sz w:val="24"/>
          <w:szCs w:val="24"/>
          <w:u w:color="001f5f"/>
        </w:rPr>
      </w:pPr>
    </w:p>
    <w:tbl>
      <w:tblPr>
        <w:tblW w:w="10160" w:type="dxa"/>
        <w:jc w:val="left"/>
        <w:tblInd w:w="108" w:type="dxa"/>
        <w:tblBorders>
          <w:top w:val="single" w:color="fefefe" w:sz="8" w:space="0" w:shadow="0" w:frame="0"/>
          <w:left w:val="single" w:color="fefefe" w:sz="8" w:space="0" w:shadow="0" w:frame="0"/>
          <w:bottom w:val="single" w:color="fefefe" w:sz="8" w:space="0" w:shadow="0" w:frame="0"/>
          <w:right w:val="single" w:color="fefefe" w:sz="8" w:space="0" w:shadow="0" w:frame="0"/>
          <w:insideH w:val="single" w:color="fefefe" w:sz="8" w:space="0" w:shadow="0" w:frame="0"/>
          <w:insideV w:val="single" w:color="fefefe" w:sz="8" w:space="0" w:shadow="0" w:frame="0"/>
        </w:tblBorders>
        <w:shd w:val="clear" w:color="auto" w:fill="d0ddef"/>
        <w:tblLayout w:type="fixed"/>
      </w:tblPr>
      <w:tblGrid>
        <w:gridCol w:w="10160"/>
      </w:tblGrid>
      <w:tr>
        <w:tblPrEx>
          <w:shd w:val="clear" w:color="auto" w:fill="d0ddef"/>
        </w:tblPrEx>
        <w:trPr>
          <w:trHeight w:val="210" w:hRule="atLeast"/>
        </w:trPr>
        <w:tc>
          <w:tcPr>
            <w:tcW w:type="dxa" w:w="10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4f0"/>
            <w:tcMar>
              <w:top w:type="dxa" w:w="80"/>
              <w:left w:type="dxa" w:w="222"/>
              <w:bottom w:type="dxa" w:w="80"/>
              <w:right w:type="dxa" w:w="80"/>
            </w:tcMar>
            <w:vAlign w:val="center"/>
          </w:tcPr>
          <w:p>
            <w:pPr>
              <w:pStyle w:val="Implicit"/>
              <w:bidi w:val="0"/>
              <w:spacing w:before="120" w:after="120"/>
              <w:ind w:left="142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color w:val="001f5f"/>
                <w:sz w:val="16"/>
                <w:szCs w:val="16"/>
                <w:u w:color="001f5f"/>
                <w:rtl w:val="0"/>
              </w:rPr>
              <w:t>Declara</w:t>
            </w:r>
            <w:r>
              <w:rPr>
                <w:rFonts w:ascii="Verdana" w:hAnsi="Verdana" w:hint="default"/>
                <w:b w:val="1"/>
                <w:bCs w:val="1"/>
                <w:color w:val="001f5f"/>
                <w:sz w:val="16"/>
                <w:szCs w:val="16"/>
                <w:u w:color="001f5f"/>
                <w:rtl w:val="0"/>
              </w:rPr>
              <w:t>ț</w:t>
            </w:r>
            <w:r>
              <w:rPr>
                <w:rFonts w:ascii="Verdana" w:hAnsi="Verdana"/>
                <w:b w:val="1"/>
                <w:bCs w:val="1"/>
                <w:color w:val="001f5f"/>
                <w:sz w:val="16"/>
                <w:szCs w:val="16"/>
                <w:u w:color="001f5f"/>
                <w:rtl w:val="0"/>
              </w:rPr>
              <w:t>ie cu privire la num</w:t>
            </w:r>
            <w:r>
              <w:rPr>
                <w:rFonts w:ascii="Verdana" w:hAnsi="Verdana" w:hint="default"/>
                <w:b w:val="1"/>
                <w:bCs w:val="1"/>
                <w:color w:val="001f5f"/>
                <w:sz w:val="16"/>
                <w:szCs w:val="16"/>
                <w:u w:color="001f5f"/>
                <w:rtl w:val="0"/>
              </w:rPr>
              <w:t>ă</w:t>
            </w:r>
            <w:r>
              <w:rPr>
                <w:rFonts w:ascii="Verdana" w:hAnsi="Verdana"/>
                <w:b w:val="1"/>
                <w:bCs w:val="1"/>
                <w:color w:val="001f5f"/>
                <w:sz w:val="16"/>
                <w:szCs w:val="16"/>
                <w:u w:color="001f5f"/>
                <w:rtl w:val="0"/>
              </w:rPr>
              <w:t>rul de luni de mobilitate Erasmus+ realizate</w:t>
            </w:r>
          </w:p>
        </w:tc>
      </w:tr>
      <w:tr>
        <w:tblPrEx>
          <w:shd w:val="clear" w:color="auto" w:fill="d0ddef"/>
        </w:tblPrEx>
        <w:trPr>
          <w:trHeight w:val="2250" w:hRule="atLeast"/>
        </w:trPr>
        <w:tc>
          <w:tcPr>
            <w:tcW w:type="dxa" w:w="10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260"/>
              <w:bottom w:type="dxa" w:w="80"/>
              <w:right w:type="dxa" w:w="379"/>
            </w:tcMar>
            <w:vAlign w:val="center"/>
          </w:tcPr>
          <w:p>
            <w:pPr>
              <w:pStyle w:val="Corp"/>
              <w:spacing w:before="120" w:after="120" w:line="240" w:lineRule="auto"/>
              <w:ind w:left="180" w:right="299" w:firstLine="0"/>
              <w:jc w:val="both"/>
              <w:rPr>
                <w:rFonts w:ascii="Verdana" w:cs="Verdana" w:hAnsi="Verdana" w:eastAsia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rtl w:val="0"/>
              </w:rPr>
              <w:t>Am luat cuno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ș</w:t>
            </w:r>
            <w:r>
              <w:rPr>
                <w:rFonts w:ascii="Verdana" w:hAnsi="Verdana"/>
                <w:sz w:val="16"/>
                <w:szCs w:val="16"/>
                <w:rtl w:val="0"/>
              </w:rPr>
              <w:t>tin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 xml:space="preserve">ță </w:t>
            </w:r>
            <w:r>
              <w:rPr>
                <w:rFonts w:ascii="Verdana" w:hAnsi="Verdana"/>
                <w:sz w:val="16"/>
                <w:szCs w:val="16"/>
                <w:rtl w:val="0"/>
              </w:rPr>
              <w:t>despre obliga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ț</w:t>
            </w:r>
            <w:r>
              <w:rPr>
                <w:rFonts w:ascii="Verdana" w:hAnsi="Verdana"/>
                <w:sz w:val="16"/>
                <w:szCs w:val="16"/>
                <w:rtl w:val="0"/>
              </w:rPr>
              <w:t>ia de evitare a dublei finan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ță</w:t>
            </w:r>
            <w:r>
              <w:rPr>
                <w:rFonts w:ascii="Verdana" w:hAnsi="Verdana"/>
                <w:sz w:val="16"/>
                <w:szCs w:val="16"/>
                <w:rtl w:val="0"/>
              </w:rPr>
              <w:t xml:space="preserve">ri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ș</w:t>
            </w:r>
            <w:r>
              <w:rPr>
                <w:rFonts w:ascii="Verdana" w:hAnsi="Verdana"/>
                <w:sz w:val="16"/>
                <w:szCs w:val="16"/>
                <w:rtl w:val="0"/>
              </w:rPr>
              <w:t>i pe perioada derul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ă</w:t>
            </w:r>
            <w:r>
              <w:rPr>
                <w:rFonts w:ascii="Verdana" w:hAnsi="Verdana"/>
                <w:sz w:val="16"/>
                <w:szCs w:val="16"/>
                <w:rtl w:val="0"/>
              </w:rPr>
              <w:t>rii mobilit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ăț</w:t>
            </w:r>
            <w:r>
              <w:rPr>
                <w:rFonts w:ascii="Verdana" w:hAnsi="Verdana"/>
                <w:sz w:val="16"/>
                <w:szCs w:val="16"/>
                <w:rtl w:val="0"/>
              </w:rPr>
              <w:t>ii Erasmus+ nu voi beneficia de fonduri din alte programe de finan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ț</w:t>
            </w:r>
            <w:r>
              <w:rPr>
                <w:rFonts w:ascii="Verdana" w:hAnsi="Verdana"/>
                <w:sz w:val="16"/>
                <w:szCs w:val="16"/>
                <w:rtl w:val="0"/>
              </w:rPr>
              <w:t>are ale Uniunii Europene.</w:t>
            </w:r>
          </w:p>
          <w:p>
            <w:pPr>
              <w:pStyle w:val="Corp"/>
              <w:bidi w:val="0"/>
              <w:spacing w:before="120" w:after="120" w:line="240" w:lineRule="auto"/>
              <w:ind w:left="180" w:right="299" w:firstLine="0"/>
              <w:jc w:val="both"/>
              <w:rPr>
                <w:rFonts w:ascii="Verdana" w:cs="Verdana" w:hAnsi="Verdana" w:eastAsia="Verdana"/>
                <w:sz w:val="16"/>
                <w:szCs w:val="16"/>
                <w:rtl w:val="0"/>
              </w:rPr>
            </w:pPr>
            <w:r>
              <w:rPr>
                <w:rFonts w:ascii="Verdana" w:hAnsi="Verdana"/>
                <w:sz w:val="16"/>
                <w:szCs w:val="16"/>
                <w:rtl w:val="0"/>
              </w:rPr>
              <w:t>Pe durata ciclului de studiu (licen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ță</w:t>
            </w:r>
            <w:r>
              <w:rPr>
                <w:rFonts w:ascii="Verdana" w:hAnsi="Verdana"/>
                <w:sz w:val="16"/>
                <w:szCs w:val="16"/>
                <w:rtl w:val="0"/>
              </w:rPr>
              <w:t xml:space="preserve">/masterat/doctorat)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î</w:t>
            </w:r>
            <w:r>
              <w:rPr>
                <w:rFonts w:ascii="Verdana" w:hAnsi="Verdana"/>
                <w:sz w:val="16"/>
                <w:szCs w:val="16"/>
                <w:rtl w:val="0"/>
              </w:rPr>
              <w:t xml:space="preserve">n care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î</w:t>
            </w:r>
            <w:r>
              <w:rPr>
                <w:rFonts w:ascii="Verdana" w:hAnsi="Verdana"/>
                <w:sz w:val="16"/>
                <w:szCs w:val="16"/>
                <w:rtl w:val="0"/>
              </w:rPr>
              <w:t>mi voi desf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ăș</w:t>
            </w:r>
            <w:r>
              <w:rPr>
                <w:rFonts w:ascii="Verdana" w:hAnsi="Verdana"/>
                <w:sz w:val="16"/>
                <w:szCs w:val="16"/>
                <w:rtl w:val="0"/>
              </w:rPr>
              <w:t>ura mobilitatea Erasmus+ nu totalizez mai mult de 12 luni de mobilit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ăț</w:t>
            </w:r>
            <w:r>
              <w:rPr>
                <w:rFonts w:ascii="Verdana" w:hAnsi="Verdana"/>
                <w:sz w:val="16"/>
                <w:szCs w:val="16"/>
                <w:rtl w:val="0"/>
              </w:rPr>
              <w:t>i Erasmus.</w:t>
            </w:r>
          </w:p>
          <w:p>
            <w:pPr>
              <w:pStyle w:val="Corp"/>
              <w:shd w:val="clear" w:color="auto" w:fill="fefefe"/>
              <w:bidi w:val="0"/>
              <w:spacing w:before="120" w:after="0" w:line="240" w:lineRule="auto"/>
              <w:ind w:left="180" w:right="299" w:firstLine="0"/>
              <w:jc w:val="both"/>
              <w:rPr>
                <w:rFonts w:ascii="Verdana" w:cs="Verdana" w:hAnsi="Verdana" w:eastAsia="Verdana"/>
                <w:sz w:val="16"/>
                <w:szCs w:val="16"/>
                <w:rtl w:val="0"/>
              </w:rPr>
            </w:pPr>
            <w:r>
              <w:rPr>
                <w:rFonts w:ascii="Verdana" w:hAnsi="Verdana"/>
                <w:sz w:val="16"/>
                <w:szCs w:val="16"/>
                <w:rtl w:val="0"/>
              </w:rPr>
              <w:t>Am luat cuno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ș</w:t>
            </w:r>
            <w:r>
              <w:rPr>
                <w:rFonts w:ascii="Verdana" w:hAnsi="Verdana"/>
                <w:sz w:val="16"/>
                <w:szCs w:val="16"/>
                <w:rtl w:val="0"/>
              </w:rPr>
              <w:t>tin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 xml:space="preserve">ță </w:t>
            </w:r>
            <w:r>
              <w:rPr>
                <w:rFonts w:ascii="Verdana" w:hAnsi="Verdana"/>
                <w:sz w:val="16"/>
                <w:szCs w:val="16"/>
                <w:rtl w:val="0"/>
              </w:rPr>
              <w:t>de faptul c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 xml:space="preserve">ă </w:t>
            </w:r>
            <w:r>
              <w:rPr>
                <w:rFonts w:ascii="Verdana" w:hAnsi="Verdana"/>
                <w:sz w:val="16"/>
                <w:szCs w:val="16"/>
                <w:rtl w:val="0"/>
                <w:lang w:val="it-IT"/>
              </w:rPr>
              <w:t>durata total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 xml:space="preserve">ă </w:t>
            </w:r>
            <w:r>
              <w:rPr>
                <w:rFonts w:ascii="Verdana" w:hAnsi="Verdana"/>
                <w:sz w:val="16"/>
                <w:szCs w:val="16"/>
                <w:rtl w:val="0"/>
                <w:lang w:val="pt-PT"/>
              </w:rPr>
              <w:t>maxim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 xml:space="preserve">ă </w:t>
            </w:r>
            <w:r>
              <w:rPr>
                <w:rFonts w:ascii="Verdana" w:hAnsi="Verdana"/>
                <w:sz w:val="16"/>
                <w:szCs w:val="16"/>
                <w:rtl w:val="0"/>
              </w:rPr>
              <w:t>eligibil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 xml:space="preserve">ă </w:t>
            </w:r>
            <w:r>
              <w:rPr>
                <w:rFonts w:ascii="Verdana" w:hAnsi="Verdana"/>
                <w:sz w:val="16"/>
                <w:szCs w:val="16"/>
                <w:rtl w:val="0"/>
              </w:rPr>
              <w:t>pentru care pot primi finan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ț</w:t>
            </w:r>
            <w:r>
              <w:rPr>
                <w:rFonts w:ascii="Verdana" w:hAnsi="Verdana"/>
                <w:sz w:val="16"/>
                <w:szCs w:val="16"/>
                <w:rtl w:val="0"/>
              </w:rPr>
              <w:t>are pentru mobilit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ăț</w:t>
            </w:r>
            <w:r>
              <w:rPr>
                <w:rFonts w:ascii="Verdana" w:hAnsi="Verdana"/>
                <w:sz w:val="16"/>
                <w:szCs w:val="16"/>
                <w:rtl w:val="0"/>
              </w:rPr>
              <w:t xml:space="preserve">i Erasmus este 12 luni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ş</w:t>
            </w:r>
            <w:r>
              <w:rPr>
                <w:rFonts w:ascii="Verdana" w:hAnsi="Verdana"/>
                <w:sz w:val="16"/>
                <w:szCs w:val="16"/>
                <w:rtl w:val="0"/>
                <w:lang w:val="it-IT"/>
              </w:rPr>
              <w:t>i c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ă î</w:t>
            </w:r>
            <w:r>
              <w:rPr>
                <w:rFonts w:ascii="Verdana" w:hAnsi="Verdana"/>
                <w:sz w:val="16"/>
                <w:szCs w:val="16"/>
                <w:rtl w:val="0"/>
              </w:rPr>
              <w:t xml:space="preserve">n calculul celor 12 luni se iau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î</w:t>
            </w:r>
            <w:r>
              <w:rPr>
                <w:rFonts w:ascii="Verdana" w:hAnsi="Verdana"/>
                <w:sz w:val="16"/>
                <w:szCs w:val="16"/>
                <w:rtl w:val="0"/>
                <w:lang w:val="it-IT"/>
              </w:rPr>
              <w:t>n considerare:</w:t>
            </w:r>
          </w:p>
          <w:p>
            <w:pPr>
              <w:pStyle w:val="Corp"/>
              <w:shd w:val="clear" w:color="auto" w:fill="fefefe"/>
              <w:bidi w:val="0"/>
              <w:spacing w:after="0" w:line="240" w:lineRule="auto"/>
              <w:ind w:left="720" w:right="299" w:firstLine="0"/>
              <w:jc w:val="both"/>
              <w:rPr>
                <w:rFonts w:ascii="Verdana" w:cs="Verdana" w:hAnsi="Verdana" w:eastAsia="Verdana"/>
                <w:sz w:val="16"/>
                <w:szCs w:val="16"/>
                <w:rtl w:val="0"/>
              </w:rPr>
            </w:pPr>
            <w:r>
              <w:rPr>
                <w:rFonts w:ascii="Verdana" w:hAnsi="Verdana"/>
                <w:sz w:val="16"/>
                <w:szCs w:val="16"/>
                <w:rtl w:val="0"/>
              </w:rPr>
              <w:t>- perioadele Erasmus finan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ț</w:t>
            </w:r>
            <w:r>
              <w:rPr>
                <w:rFonts w:ascii="Verdana" w:hAnsi="Verdana"/>
                <w:sz w:val="16"/>
                <w:szCs w:val="16"/>
                <w:rtl w:val="0"/>
              </w:rPr>
              <w:t xml:space="preserve">ate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ș</w:t>
            </w:r>
            <w:r>
              <w:rPr>
                <w:rFonts w:ascii="Verdana" w:hAnsi="Verdana"/>
                <w:sz w:val="16"/>
                <w:szCs w:val="16"/>
                <w:rtl w:val="0"/>
              </w:rPr>
              <w:t xml:space="preserve">i cele cu zero-grant (studiu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ș</w:t>
            </w:r>
            <w:r>
              <w:rPr>
                <w:rFonts w:ascii="Verdana" w:hAnsi="Verdana"/>
                <w:sz w:val="16"/>
                <w:szCs w:val="16"/>
                <w:rtl w:val="0"/>
              </w:rPr>
              <w:t>i practic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ă</w:t>
            </w:r>
            <w:r>
              <w:rPr>
                <w:rFonts w:ascii="Verdana" w:hAnsi="Verdana"/>
                <w:sz w:val="16"/>
                <w:szCs w:val="16"/>
                <w:rtl w:val="0"/>
              </w:rPr>
              <w:t xml:space="preserve">), inclusiv cele derulate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î</w:t>
            </w:r>
            <w:r>
              <w:rPr>
                <w:rFonts w:ascii="Verdana" w:hAnsi="Verdana"/>
                <w:sz w:val="16"/>
                <w:szCs w:val="16"/>
                <w:rtl w:val="0"/>
              </w:rPr>
              <w:t xml:space="preserve">n cadrul Programului de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Î</w:t>
            </w:r>
            <w:r>
              <w:rPr>
                <w:rFonts w:ascii="Verdana" w:hAnsi="Verdana"/>
                <w:sz w:val="16"/>
                <w:szCs w:val="16"/>
                <w:rtl w:val="0"/>
              </w:rPr>
              <w:t>nv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ăț</w:t>
            </w:r>
            <w:r>
              <w:rPr>
                <w:rFonts w:ascii="Verdana" w:hAnsi="Verdana"/>
                <w:sz w:val="16"/>
                <w:szCs w:val="16"/>
                <w:rtl w:val="0"/>
              </w:rPr>
              <w:t>are pe tot Parcursul Vie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ț</w:t>
            </w:r>
            <w:r>
              <w:rPr>
                <w:rFonts w:ascii="Verdana" w:hAnsi="Verdana"/>
                <w:sz w:val="16"/>
                <w:szCs w:val="16"/>
                <w:rtl w:val="0"/>
              </w:rPr>
              <w:t>ii (LLP), sub-programul Erasmus;</w:t>
            </w:r>
          </w:p>
          <w:p>
            <w:pPr>
              <w:pStyle w:val="Corp"/>
              <w:shd w:val="clear" w:color="auto" w:fill="fefefe"/>
              <w:bidi w:val="0"/>
              <w:spacing w:after="0" w:line="240" w:lineRule="auto"/>
              <w:ind w:left="720" w:right="299" w:firstLine="0"/>
              <w:jc w:val="both"/>
              <w:rPr>
                <w:rtl w:val="0"/>
              </w:rPr>
            </w:pPr>
            <w:r>
              <w:rPr>
                <w:rFonts w:ascii="Verdana" w:hAnsi="Verdana"/>
                <w:sz w:val="16"/>
                <w:szCs w:val="16"/>
                <w:rtl w:val="0"/>
              </w:rPr>
              <w:t>- perioadele de practic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 xml:space="preserve">ă </w:t>
            </w:r>
            <w:r>
              <w:rPr>
                <w:rFonts w:ascii="Verdana" w:hAnsi="Verdana"/>
                <w:sz w:val="16"/>
                <w:szCs w:val="16"/>
                <w:rtl w:val="0"/>
              </w:rPr>
              <w:t xml:space="preserve">Erasmus+, derulate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î</w:t>
            </w:r>
            <w:r>
              <w:rPr>
                <w:rFonts w:ascii="Verdana" w:hAnsi="Verdana"/>
                <w:sz w:val="16"/>
                <w:szCs w:val="16"/>
                <w:rtl w:val="0"/>
              </w:rPr>
              <w:t>n calitate de absolvent, finan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ț</w:t>
            </w:r>
            <w:r>
              <w:rPr>
                <w:rFonts w:ascii="Verdana" w:hAnsi="Verdana"/>
                <w:sz w:val="16"/>
                <w:szCs w:val="16"/>
                <w:rtl w:val="0"/>
              </w:rPr>
              <w:t xml:space="preserve">ate </w:t>
            </w:r>
            <w:r>
              <w:rPr>
                <w:rFonts w:ascii="Verdana" w:hAnsi="Verdana" w:hint="default"/>
                <w:sz w:val="16"/>
                <w:szCs w:val="16"/>
                <w:rtl w:val="0"/>
              </w:rPr>
              <w:t>ș</w:t>
            </w:r>
            <w:r>
              <w:rPr>
                <w:rFonts w:ascii="Verdana" w:hAnsi="Verdana"/>
                <w:sz w:val="16"/>
                <w:szCs w:val="16"/>
                <w:rtl w:val="0"/>
              </w:rPr>
              <w:t>i cele cu zero-grant.</w:t>
            </w:r>
          </w:p>
        </w:tc>
      </w:tr>
    </w:tbl>
    <w:p>
      <w:pPr>
        <w:pStyle w:val="Corp"/>
        <w:spacing w:before="120" w:after="120" w:line="240" w:lineRule="auto"/>
        <w:ind w:right="299"/>
        <w:jc w:val="both"/>
        <w:rPr>
          <w:rFonts w:ascii="Verdana" w:cs="Verdana" w:hAnsi="Verdana" w:eastAsia="Verdana"/>
          <w:sz w:val="18"/>
          <w:szCs w:val="18"/>
        </w:rPr>
      </w:pPr>
    </w:p>
    <w:p>
      <w:pPr>
        <w:pStyle w:val="List Paragraph"/>
        <w:spacing w:after="0" w:line="240" w:lineRule="auto"/>
        <w:ind w:left="700" w:right="299" w:firstLine="0"/>
        <w:jc w:val="both"/>
        <w:rPr>
          <w:rFonts w:ascii="Verdana" w:cs="Verdana" w:hAnsi="Verdana" w:eastAsia="Verdana"/>
          <w:b w:val="1"/>
          <w:bCs w:val="1"/>
          <w:color w:val="001f5f"/>
          <w:sz w:val="18"/>
          <w:szCs w:val="18"/>
          <w:u w:color="001f5f"/>
        </w:rPr>
      </w:pPr>
      <w:r>
        <w:rPr>
          <w:rFonts w:ascii="Verdana" w:hAnsi="Verdana"/>
          <w:b w:val="1"/>
          <w:bCs w:val="1"/>
          <w:color w:val="001f5f"/>
          <w:sz w:val="18"/>
          <w:szCs w:val="18"/>
          <w:u w:color="001f5f"/>
          <w:rtl w:val="0"/>
          <w:lang w:val="en-US"/>
        </w:rPr>
        <w:t xml:space="preserve">Nume, prenume:                                                                             </w:t>
      </w:r>
    </w:p>
    <w:p>
      <w:pPr>
        <w:pStyle w:val="List Paragraph"/>
        <w:spacing w:after="0" w:line="240" w:lineRule="auto"/>
        <w:ind w:left="700" w:right="299" w:firstLine="0"/>
        <w:jc w:val="both"/>
        <w:rPr>
          <w:rFonts w:ascii="Verdana" w:cs="Verdana" w:hAnsi="Verdana" w:eastAsia="Verdana"/>
          <w:b w:val="1"/>
          <w:bCs w:val="1"/>
          <w:color w:val="001f5f"/>
          <w:sz w:val="18"/>
          <w:szCs w:val="18"/>
          <w:u w:color="001f5f"/>
        </w:rPr>
      </w:pPr>
    </w:p>
    <w:p>
      <w:pPr>
        <w:pStyle w:val="List Paragraph"/>
        <w:spacing w:after="0" w:line="240" w:lineRule="auto"/>
        <w:ind w:left="700" w:right="299" w:firstLine="0"/>
        <w:jc w:val="both"/>
      </w:pPr>
      <w:r>
        <w:rPr>
          <w:rFonts w:ascii="Verdana" w:hAnsi="Verdana"/>
          <w:b w:val="1"/>
          <w:bCs w:val="1"/>
          <w:color w:val="001f5f"/>
          <w:sz w:val="18"/>
          <w:szCs w:val="18"/>
          <w:u w:color="001f5f"/>
          <w:rtl w:val="0"/>
          <w:lang w:val="en-US"/>
        </w:rPr>
        <w:t>Semn</w:t>
      </w:r>
      <w:r>
        <w:rPr>
          <w:rFonts w:ascii="Verdana" w:hAnsi="Verdana" w:hint="default"/>
          <w:b w:val="1"/>
          <w:bCs w:val="1"/>
          <w:color w:val="001f5f"/>
          <w:sz w:val="18"/>
          <w:szCs w:val="18"/>
          <w:u w:color="001f5f"/>
          <w:rtl w:val="0"/>
          <w:lang w:val="en-US"/>
        </w:rPr>
        <w:t>ă</w:t>
      </w:r>
      <w:r>
        <w:rPr>
          <w:rFonts w:ascii="Verdana" w:hAnsi="Verdana"/>
          <w:b w:val="1"/>
          <w:bCs w:val="1"/>
          <w:color w:val="001f5f"/>
          <w:sz w:val="18"/>
          <w:szCs w:val="18"/>
          <w:u w:color="001f5f"/>
          <w:rtl w:val="0"/>
          <w:lang w:val="en-US"/>
        </w:rPr>
        <w:t>tura:</w:t>
      </w:r>
    </w:p>
    <w:sectPr>
      <w:headerReference w:type="default" r:id="rId4"/>
      <w:footerReference w:type="default" r:id="rId5"/>
      <w:pgSz w:w="12240" w:h="15840" w:orient="portrait"/>
      <w:pgMar w:top="1440" w:right="990" w:bottom="1276" w:left="1080" w:header="720" w:footer="17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rebuchet MS">
    <w:charset w:val="00"/>
    <w:family w:val="roman"/>
    <w:pitch w:val="default"/>
  </w:font>
  <w:font w:name="Verdan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Antet și subsol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7995"/>
        <w:tab w:val="clear" w:pos="4680"/>
        <w:tab w:val="clear" w:pos="9360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829310</wp:posOffset>
          </wp:positionH>
          <wp:positionV relativeFrom="page">
            <wp:posOffset>74929</wp:posOffset>
          </wp:positionV>
          <wp:extent cx="1168401" cy="83947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401" cy="8394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5210175</wp:posOffset>
          </wp:positionH>
          <wp:positionV relativeFrom="page">
            <wp:posOffset>304800</wp:posOffset>
          </wp:positionV>
          <wp:extent cx="1384301" cy="280671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1" cy="2806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ab/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0" w:insDel="1" w:formatting="0"/>
  <w:defaultTabStop w:val="720"/>
  <w:autoHyphenation w:val="0"/>
  <w:evenAndOddHeaders w:val="0"/>
  <w:bookFoldPrinting w:val="0"/>
  <w:noLineBreaksAfter w:lang="română" w:val="‘“(〔[{〈《「『【⦅〘〖«〝︵︷︹︻︽︿﹁﹃﹇﹙﹛﹝｢"/>
  <w:noLineBreaksBefore w:lang="română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Antet și subsol">
    <w:name w:val="Antet și subsol"/>
    <w:next w:val="Antet și subsol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">
    <w:name w:val="Corp"/>
    <w:next w:val="Corp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Implicit">
    <w:name w:val="Implicit"/>
    <w:next w:val="Implici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Trebuchet MS" w:cs="Arial Unicode MS" w:hAnsi="Trebuchet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Link">
    <w:name w:val="Link"/>
    <w:rPr>
      <w:color w:val="000099"/>
      <w:u w:val="single"/>
    </w:rPr>
  </w:style>
  <w:style w:type="character" w:styleId="Hyperlink.0">
    <w:name w:val="Hyperlink.0"/>
    <w:basedOn w:val="Link"/>
    <w:next w:val="Hyperlink.0"/>
    <w:rPr>
      <w:color w:val="0432fe"/>
      <w:u w:color="0432f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