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1FB5326" w14:textId="77777777" w:rsidR="00066C1E" w:rsidRPr="00066C1E" w:rsidRDefault="00066C1E" w:rsidP="00066C1E">
      <w:pPr>
        <w:spacing w:after="0" w:line="360" w:lineRule="auto"/>
        <w:jc w:val="center"/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</w:pPr>
      <w:r w:rsidRPr="00066C1E"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  <w:t>Arii tematice coordonatori lucrări de licență și disertație</w:t>
      </w:r>
    </w:p>
    <w:p w14:paraId="21B19C18" w14:textId="77777777" w:rsidR="00066C1E" w:rsidRPr="00066C1E" w:rsidRDefault="00066C1E" w:rsidP="00066C1E">
      <w:pPr>
        <w:spacing w:after="0" w:line="360" w:lineRule="auto"/>
        <w:jc w:val="center"/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</w:pPr>
      <w:r w:rsidRPr="00066C1E"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  <w:t>2024-2025</w:t>
      </w:r>
    </w:p>
    <w:p w14:paraId="35BDFC8B" w14:textId="77777777" w:rsidR="00066C1E" w:rsidRPr="00066C1E" w:rsidRDefault="00066C1E" w:rsidP="00066C1E">
      <w:pPr>
        <w:spacing w:after="0" w:line="360" w:lineRule="auto"/>
        <w:jc w:val="both"/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</w:pPr>
    </w:p>
    <w:p w14:paraId="548E3756" w14:textId="047C0B17" w:rsidR="00066C1E" w:rsidRPr="00066C1E" w:rsidRDefault="00066C1E" w:rsidP="00066C1E">
      <w:pPr>
        <w:spacing w:after="0" w:line="360" w:lineRule="auto"/>
        <w:jc w:val="both"/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</w:pPr>
      <w:r w:rsidRPr="00066C1E"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  <w:t>Sociologie</w:t>
      </w:r>
      <w:r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  <w:t>;</w:t>
      </w:r>
      <w:r w:rsidRPr="00066C1E"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  <w:t>Resurse Umane; Asistență Socială [IF, ID];</w:t>
      </w:r>
    </w:p>
    <w:p w14:paraId="6EEDCC16" w14:textId="78555955" w:rsidR="00066C1E" w:rsidRPr="00066C1E" w:rsidRDefault="00066C1E" w:rsidP="00066C1E">
      <w:pPr>
        <w:spacing w:after="0" w:line="360" w:lineRule="auto"/>
        <w:jc w:val="both"/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</w:pPr>
      <w:r w:rsidRPr="00066C1E"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  <w:t xml:space="preserve">Sociologia organizațiilor și a resurselor umane; </w:t>
      </w:r>
    </w:p>
    <w:p w14:paraId="1BD8E4AC" w14:textId="77777777" w:rsidR="00066C1E" w:rsidRDefault="00066C1E" w:rsidP="00066C1E">
      <w:pPr>
        <w:spacing w:after="0" w:line="360" w:lineRule="auto"/>
        <w:jc w:val="both"/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</w:pPr>
      <w:r w:rsidRPr="00066C1E"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  <w:t xml:space="preserve">Familia și managementul resurselor familiale; </w:t>
      </w:r>
    </w:p>
    <w:p w14:paraId="33BB4CC6" w14:textId="329F1442" w:rsidR="00066C1E" w:rsidRPr="00066C1E" w:rsidRDefault="00066C1E" w:rsidP="00066C1E">
      <w:pPr>
        <w:spacing w:after="0" w:line="360" w:lineRule="auto"/>
        <w:jc w:val="both"/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</w:pPr>
      <w:r w:rsidRPr="00066C1E"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  <w:t>Probațiune, mediere și asistența socială a victimelor infracțiunilor;</w:t>
      </w:r>
    </w:p>
    <w:p w14:paraId="02FC940F" w14:textId="337D073F" w:rsidR="008776E7" w:rsidRDefault="00066C1E" w:rsidP="00066C1E">
      <w:pPr>
        <w:spacing w:after="0" w:line="360" w:lineRule="auto"/>
        <w:jc w:val="both"/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</w:pPr>
      <w:r w:rsidRPr="00066C1E"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  <w:t>Supervizare și planificare socială</w:t>
      </w:r>
    </w:p>
    <w:p w14:paraId="487E5F81" w14:textId="7D4C6323" w:rsidR="00066C1E" w:rsidRPr="008776E7" w:rsidRDefault="00066C1E" w:rsidP="00066C1E">
      <w:pPr>
        <w:spacing w:after="0" w:line="360" w:lineRule="auto"/>
        <w:jc w:val="both"/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</w:pPr>
      <w:r w:rsidRPr="00066C1E">
        <w:rPr>
          <w:rFonts w:ascii="Trebuchet MS" w:eastAsia="Times New Roman" w:hAnsi="Trebuchet MS"/>
          <w:bCs/>
          <w:i/>
          <w:iCs/>
          <w:sz w:val="24"/>
          <w:szCs w:val="24"/>
          <w:lang w:val="ro"/>
        </w:rPr>
        <w:t>Lifelong well-being and healthy ageing</w:t>
      </w:r>
    </w:p>
    <w:tbl>
      <w:tblPr>
        <w:tblW w:w="5000" w:type="pct"/>
        <w:jc w:val="center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600" w:firstRow="0" w:lastRow="0" w:firstColumn="0" w:lastColumn="0" w:noHBand="1" w:noVBand="1"/>
      </w:tblPr>
      <w:tblGrid>
        <w:gridCol w:w="2970"/>
        <w:gridCol w:w="3777"/>
        <w:gridCol w:w="1009"/>
        <w:gridCol w:w="1293"/>
      </w:tblGrid>
      <w:tr w:rsidR="008776E7" w:rsidRPr="008776E7" w14:paraId="12344B8A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EC8C1A4" w14:textId="18DF3BAA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adru didactic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B98147" w14:textId="4095749D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Teme coordonate </w:t>
            </w:r>
          </w:p>
        </w:tc>
        <w:tc>
          <w:tcPr>
            <w:tcW w:w="439" w:type="pct"/>
          </w:tcPr>
          <w:p w14:paraId="75A16352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Licență</w:t>
            </w:r>
          </w:p>
        </w:tc>
        <w:tc>
          <w:tcPr>
            <w:tcW w:w="566" w:type="pct"/>
          </w:tcPr>
          <w:p w14:paraId="4B6C3B85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Disertație</w:t>
            </w:r>
          </w:p>
        </w:tc>
      </w:tr>
      <w:tr w:rsidR="008776E7" w:rsidRPr="008776E7" w14:paraId="1F6DA080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B42A806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Prof.Univ.Dr. Daniela COJOCARU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34E58A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Sociologia familiei </w:t>
            </w:r>
          </w:p>
          <w:p w14:paraId="5356C69C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Sociologia copilăriei </w:t>
            </w:r>
          </w:p>
          <w:p w14:paraId="430E2297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Sociologia sănătății</w:t>
            </w:r>
          </w:p>
          <w:p w14:paraId="1051E57B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Evaluarea programelor sociale </w:t>
            </w:r>
          </w:p>
        </w:tc>
        <w:tc>
          <w:tcPr>
            <w:tcW w:w="439" w:type="pct"/>
          </w:tcPr>
          <w:p w14:paraId="30DD655E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38869E24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67D5CA28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B304AC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Prof.Univ.Dr. Ștefan COJOCARU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C720D6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Elaborarea Proiectelor</w:t>
            </w:r>
          </w:p>
          <w:p w14:paraId="4B43903A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Supervizare si Management de caz in AS</w:t>
            </w:r>
          </w:p>
        </w:tc>
        <w:tc>
          <w:tcPr>
            <w:tcW w:w="439" w:type="pct"/>
          </w:tcPr>
          <w:p w14:paraId="7A00DCC8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0E22CB16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01FE2F95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B93F18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Prof.Univ.Dr. Cristina GAVRILUŢĂ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ab/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293C03" w14:textId="76842043" w:rsidR="007759E5" w:rsidRPr="007759E5" w:rsidRDefault="007759E5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7759E5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Sociologia devianței și control social</w:t>
            </w:r>
          </w:p>
          <w:p w14:paraId="69F00AC4" w14:textId="4CC10076" w:rsidR="007759E5" w:rsidRPr="007759E5" w:rsidRDefault="007759E5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7759E5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Sociologia schimbării sociale</w:t>
            </w:r>
          </w:p>
          <w:p w14:paraId="38D9EC93" w14:textId="362EB84B" w:rsidR="007759E5" w:rsidRPr="007759E5" w:rsidRDefault="007759E5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7759E5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Comunități și probleme sociale specifice</w:t>
            </w:r>
          </w:p>
          <w:p w14:paraId="50B63809" w14:textId="09C3DB97" w:rsidR="008776E7" w:rsidRPr="008776E7" w:rsidRDefault="007759E5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7759E5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Corp și sănătate</w:t>
            </w:r>
          </w:p>
        </w:tc>
        <w:tc>
          <w:tcPr>
            <w:tcW w:w="439" w:type="pct"/>
          </w:tcPr>
          <w:p w14:paraId="79909392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3A7A543B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0EEFD83D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7419EF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Prof.Univ.Dr. Nicu GAVRILUŢĂ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139F25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Sociologia religiilor</w:t>
            </w:r>
          </w:p>
          <w:p w14:paraId="2FCD3D90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Religie și asistență socială</w:t>
            </w:r>
          </w:p>
          <w:p w14:paraId="6FBF7F2C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Antropologie socială și culturală</w:t>
            </w:r>
          </w:p>
          <w:p w14:paraId="207EAE3A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Familia și spiritualitatea creștină</w:t>
            </w:r>
          </w:p>
          <w:p w14:paraId="7CC82637" w14:textId="5BE5FC2E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Mentalități sociale</w:t>
            </w:r>
          </w:p>
        </w:tc>
        <w:tc>
          <w:tcPr>
            <w:tcW w:w="439" w:type="pct"/>
          </w:tcPr>
          <w:p w14:paraId="256F043E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2F028688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7B50D647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4764EB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Prof.Univ.Dr. Daniela Tatiana ŞOITU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ab/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F74D29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Sistemul de asistenţă socială  </w:t>
            </w:r>
          </w:p>
          <w:p w14:paraId="5557E3CD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Consiliere în asistenţă socială </w:t>
            </w:r>
          </w:p>
          <w:p w14:paraId="27CB1B5F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Asistenţa socială a persoanelor vârstnice </w:t>
            </w:r>
          </w:p>
          <w:p w14:paraId="35E5D491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Familia varstnica</w:t>
            </w:r>
          </w:p>
          <w:p w14:paraId="4D189C56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Starea de bine pe parcursul vieții</w:t>
            </w:r>
          </w:p>
          <w:p w14:paraId="44326B08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lastRenderedPageBreak/>
              <w:t>Imbatranirea sanatoasa</w:t>
            </w:r>
          </w:p>
        </w:tc>
        <w:tc>
          <w:tcPr>
            <w:tcW w:w="439" w:type="pct"/>
          </w:tcPr>
          <w:p w14:paraId="5D40D8F0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1BCF5086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05D8F5A8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396B6F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Prof.Univ.Dr. Conţiu Tiberiu ŞOITU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ab/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DB7517" w14:textId="5D6CE084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Asistența socială a bolnavului psihic </w:t>
            </w:r>
          </w:p>
          <w:p w14:paraId="1E27BF2F" w14:textId="7A99D8D5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Asistența socială a persoanelor cu deficiențe fizice, senzoriale și mentale </w:t>
            </w:r>
          </w:p>
          <w:p w14:paraId="75DE4104" w14:textId="0B6B5FB4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Servicii sociale bazate pe comunitate </w:t>
            </w:r>
          </w:p>
          <w:p w14:paraId="148D21A5" w14:textId="77777777" w:rsidR="007759E5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Asistența socială a grupurilor minoritare.</w:t>
            </w:r>
          </w:p>
          <w:p w14:paraId="14BAB7D0" w14:textId="0550639A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Combaterea prejudecăților, discriminării, stigmatizării.</w:t>
            </w:r>
          </w:p>
        </w:tc>
        <w:tc>
          <w:tcPr>
            <w:tcW w:w="439" w:type="pct"/>
          </w:tcPr>
          <w:p w14:paraId="5A2A6042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26BB9893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2F9B9271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54CE9F" w14:textId="2A5675D6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Prof.</w:t>
            </w:r>
            <w:r w:rsidR="007759E5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 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Univ.</w:t>
            </w:r>
            <w:r w:rsidR="007759E5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 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Dr. Adrian NETEDU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87AA7E" w14:textId="01856E38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Cercetări demografice;</w:t>
            </w:r>
          </w:p>
          <w:p w14:paraId="0A0FFFC9" w14:textId="7D1C7C02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Cercetarea consumului cultural; Cercetări în comunitate;</w:t>
            </w:r>
          </w:p>
          <w:p w14:paraId="22D48AA1" w14:textId="2EF17750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Resursele umane și piața muncii;</w:t>
            </w:r>
          </w:p>
          <w:p w14:paraId="4ED6F657" w14:textId="0AF7CD4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Metode cantitative în sociologie. Analiza datelor.</w:t>
            </w:r>
          </w:p>
        </w:tc>
        <w:tc>
          <w:tcPr>
            <w:tcW w:w="439" w:type="pct"/>
          </w:tcPr>
          <w:p w14:paraId="27B535C2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6DDC1842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13E33229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4DB344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Conf.Univ.Dr. Romeo ASIMINEI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E33D14" w14:textId="6A81AE74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Sociologie politică; Sociologie electorală;</w:t>
            </w:r>
          </w:p>
          <w:p w14:paraId="79AAE807" w14:textId="26256315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Comunicare de masă;</w:t>
            </w:r>
          </w:p>
          <w:p w14:paraId="2C94447D" w14:textId="39401685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Comunicare organizațională;</w:t>
            </w:r>
          </w:p>
          <w:p w14:paraId="4F143146" w14:textId="7D668A4D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Branding instituțional; Branding de angajator;</w:t>
            </w:r>
          </w:p>
          <w:p w14:paraId="54B3174E" w14:textId="34AD853D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Cercetarea publicității;</w:t>
            </w:r>
          </w:p>
          <w:p w14:paraId="7591F31C" w14:textId="67CDA8F0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Opinia publică;</w:t>
            </w:r>
          </w:p>
          <w:p w14:paraId="7B2868F6" w14:textId="6B644FC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Calitatea vieții;</w:t>
            </w:r>
          </w:p>
          <w:p w14:paraId="584FA5DE" w14:textId="235FC85F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Economie socială.</w:t>
            </w:r>
          </w:p>
        </w:tc>
        <w:tc>
          <w:tcPr>
            <w:tcW w:w="439" w:type="pct"/>
          </w:tcPr>
          <w:p w14:paraId="029B2346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14A4DDF1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61729E01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07FD94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Conf.Univ.Dr. Gabriela IRIMESCU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ab/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97D075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Asistența socială a familiei și a copilului</w:t>
            </w:r>
          </w:p>
          <w:p w14:paraId="52251376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Asistența socială a copilului victimă a abuzul și neglijării</w:t>
            </w:r>
          </w:p>
          <w:p w14:paraId="7368727A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Violența domestică</w:t>
            </w:r>
          </w:p>
          <w:p w14:paraId="08FC9FA5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Familii în situații de criză</w:t>
            </w:r>
          </w:p>
          <w:p w14:paraId="5E853104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Grupul în practica asistenței sociale</w:t>
            </w:r>
          </w:p>
          <w:p w14:paraId="36B64982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Servicii de protecție a copilului</w:t>
            </w:r>
          </w:p>
        </w:tc>
        <w:tc>
          <w:tcPr>
            <w:tcW w:w="439" w:type="pct"/>
          </w:tcPr>
          <w:p w14:paraId="0A2EDF04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432E4750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7429F540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247352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Conf.Univ.Dr. Dan LUNGU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ab/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68B3EE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Sociologia artei</w:t>
            </w:r>
          </w:p>
          <w:p w14:paraId="65CB9291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Sociologia literaturii</w:t>
            </w:r>
          </w:p>
          <w:p w14:paraId="4DC2AE19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Politici culturale</w:t>
            </w:r>
          </w:p>
          <w:p w14:paraId="409DE4BA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Management cultural</w:t>
            </w:r>
          </w:p>
          <w:p w14:paraId="045C7FC7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Studii de caz in câmp literar-artistic</w:t>
            </w:r>
          </w:p>
          <w:p w14:paraId="6B9E9E5A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Studii biografice</w:t>
            </w:r>
          </w:p>
          <w:p w14:paraId="3F2DD137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Monografii instituționale</w:t>
            </w:r>
          </w:p>
          <w:p w14:paraId="7012C322" w14:textId="2C96B164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Viața cotidiană în comunism</w:t>
            </w:r>
          </w:p>
        </w:tc>
        <w:tc>
          <w:tcPr>
            <w:tcW w:w="439" w:type="pct"/>
          </w:tcPr>
          <w:p w14:paraId="1AD4D422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71DADBAA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03BCD9AE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B2990E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Conf.Univ.Dr. Nina MIHALACHE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A66ADA" w14:textId="45D68F91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Importanţa planningului familial;</w:t>
            </w:r>
          </w:p>
          <w:p w14:paraId="795E12F2" w14:textId="534E96CD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Mentalităţi şi modalităţi de planificare familială;</w:t>
            </w:r>
          </w:p>
          <w:p w14:paraId="2909C161" w14:textId="08FC0A3F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Avortul – cauze şi efecte;</w:t>
            </w:r>
          </w:p>
          <w:p w14:paraId="764C7CA1" w14:textId="4821C936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Educaţia tinerilor pentru sănătatea reproducerii;</w:t>
            </w:r>
          </w:p>
          <w:p w14:paraId="5F5DB156" w14:textId="77777777" w:rsidR="008B41E3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-Cuplul modern – motive ale tinerilor la căsătorie</w:t>
            </w:r>
          </w:p>
          <w:p w14:paraId="54B8D99B" w14:textId="1B95DD76" w:rsidR="008776E7" w:rsidRPr="008B41E3" w:rsidRDefault="008776E7" w:rsidP="008B41E3">
            <w:pPr>
              <w:pStyle w:val="Listparagraf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B41E3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motive ale cuplului pentru concubinaj;</w:t>
            </w:r>
          </w:p>
          <w:p w14:paraId="5280F2BD" w14:textId="1500E710" w:rsidR="008776E7" w:rsidRPr="008B41E3" w:rsidRDefault="008776E7" w:rsidP="008B41E3">
            <w:pPr>
              <w:pStyle w:val="Listparagraf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B41E3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motive pentru divorţ la cuplul modern;</w:t>
            </w:r>
          </w:p>
          <w:p w14:paraId="37ED17EC" w14:textId="47259698" w:rsidR="008776E7" w:rsidRPr="008B41E3" w:rsidRDefault="008776E7" w:rsidP="008B41E3">
            <w:pPr>
              <w:pStyle w:val="Listparagraf"/>
              <w:numPr>
                <w:ilvl w:val="0"/>
                <w:numId w:val="3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B41E3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construcţia cuplului modern.</w:t>
            </w:r>
          </w:p>
          <w:p w14:paraId="1DBB9BB8" w14:textId="7549F0BD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Schimbări la nivelul familiei ;</w:t>
            </w:r>
          </w:p>
          <w:p w14:paraId="4151934C" w14:textId="2009F42D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Adaptarea membrilor familiei la status-roluri nou aparute în familie;</w:t>
            </w:r>
          </w:p>
          <w:p w14:paraId="718C9FF3" w14:textId="7FCE9D85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Problematica relaţiilor intrafamiliale;</w:t>
            </w:r>
          </w:p>
          <w:p w14:paraId="3AE12936" w14:textId="1EE39844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Decizia apariţiei descendenţilor în familie;</w:t>
            </w:r>
          </w:p>
          <w:p w14:paraId="6AF6C0E0" w14:textId="1264D29B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Educaţia între familie- şcoală - societate;</w:t>
            </w:r>
          </w:p>
          <w:p w14:paraId="17523D6D" w14:textId="2DFE198E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Protecţia copilului în dificultate – sisteme instituţionale;  asistenţă maternală; adopţie.</w:t>
            </w:r>
          </w:p>
          <w:p w14:paraId="490B2F60" w14:textId="0020608E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cia 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ş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i efectele acesteia asupra familiei, mentalit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ţ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ilor  comportamentelor sociale</w:t>
            </w:r>
          </w:p>
          <w:p w14:paraId="4D25593B" w14:textId="2275ABE3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cia 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ş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i apari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ţ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ia constructelor sociale noi;</w:t>
            </w:r>
          </w:p>
          <w:p w14:paraId="2CDD00BB" w14:textId="5207580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Cauze şi contexte ale determin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rii s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ciei;</w:t>
            </w:r>
          </w:p>
          <w:p w14:paraId="3571C6AC" w14:textId="563063B3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Asistenţa Social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 a persoanelor paupere;</w:t>
            </w:r>
          </w:p>
          <w:p w14:paraId="68DF8BEC" w14:textId="3355808C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Strategii de dezvoltare comunitar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/durabil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/individual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 a societ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ţ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ii rom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â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ne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ş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ti 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î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n Asisten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ţ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 Social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;</w:t>
            </w:r>
          </w:p>
          <w:p w14:paraId="6307DBF6" w14:textId="2CF55BC9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Politic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 social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 incluziv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 vs.dependen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ţ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 de ajutoare sociale din perspectiva AS</w:t>
            </w:r>
          </w:p>
          <w:p w14:paraId="3F8E568A" w14:textId="54C04E88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</w:t>
            </w:r>
            <w:r w:rsidRPr="008776E7">
              <w:rPr>
                <w:rFonts w:eastAsia="Times New Roman"/>
                <w:bCs/>
                <w:i/>
                <w:iCs/>
                <w:sz w:val="24"/>
                <w:szCs w:val="24"/>
                <w:lang w:val="ro"/>
              </w:rPr>
              <w:t>ǎ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cia - percep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ţ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ie </w:t>
            </w:r>
            <w:r w:rsidRPr="008776E7">
              <w:rPr>
                <w:rFonts w:ascii="Trebuchet MS" w:eastAsia="Times New Roman" w:hAnsi="Trebuchet MS" w:cs="Trebuchet MS"/>
                <w:bCs/>
                <w:i/>
                <w:iCs/>
                <w:sz w:val="24"/>
                <w:szCs w:val="24"/>
                <w:lang w:val="ro"/>
              </w:rPr>
              <w:t>ş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i autocaracterizare;</w:t>
            </w:r>
          </w:p>
          <w:p w14:paraId="18DFF9A8" w14:textId="337D2076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Rolul asistentului social în cazul categoriilor defavorizate socio-economic;</w:t>
            </w:r>
          </w:p>
        </w:tc>
        <w:tc>
          <w:tcPr>
            <w:tcW w:w="439" w:type="pct"/>
          </w:tcPr>
          <w:p w14:paraId="63794ED6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3FD25969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70EED966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F79517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Conf.Univ.Dr. Maria-Marinela MIHĂILĂ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ab/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2C0B7D" w14:textId="77777777" w:rsidR="007759E5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Criminologie / agresologie / victimologie</w:t>
            </w:r>
          </w:p>
          <w:p w14:paraId="044A53D6" w14:textId="5BBA8924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Protecția socio-juridica a familiei în context european</w:t>
            </w:r>
          </w:p>
          <w:p w14:paraId="327EF403" w14:textId="5BE58BAB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Asistența socială a persoanelor cu boli cronice și terminale</w:t>
            </w:r>
          </w:p>
          <w:p w14:paraId="4B63E491" w14:textId="3D9529CC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Asistența socială a persoanelor care manifestă comportament delincvențional  </w:t>
            </w:r>
          </w:p>
          <w:p w14:paraId="52446179" w14:textId="1E713DEB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Strategii de asistență psihosocială în cadrul sistemului corecțional</w:t>
            </w:r>
          </w:p>
          <w:p w14:paraId="245C2DC9" w14:textId="79612CCB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Asistarea socială în cadrul programelor de reducere a riscului de recidivă</w:t>
            </w:r>
          </w:p>
          <w:p w14:paraId="7F552ECA" w14:textId="20007271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Riscul de violență și sănătatea mintală – perspectiva psihiatriei sociale / FMH</w:t>
            </w:r>
          </w:p>
          <w:p w14:paraId="01F0F31F" w14:textId="4C3314EB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Riscul de violență și comportamentul adictiv – abordare criminologică / victimologică</w:t>
            </w:r>
          </w:p>
        </w:tc>
        <w:tc>
          <w:tcPr>
            <w:tcW w:w="439" w:type="pct"/>
          </w:tcPr>
          <w:p w14:paraId="13ABA9EE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3BA2D5BF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5AED36B0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17162B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Conf.Univ.Dr. Mihaela RĂDOI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ab/>
              <w:t xml:space="preserve"> 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BA29B2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Protecția și asistența socială a șomerilor;</w:t>
            </w:r>
          </w:p>
          <w:p w14:paraId="16DE3C60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Formare profesională și strategii de integrare pe piața muncii;</w:t>
            </w:r>
          </w:p>
          <w:p w14:paraId="66BEF6E1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Asistența socială a persoanelor dependente;</w:t>
            </w:r>
          </w:p>
          <w:p w14:paraId="471204EF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Managementul dependenței și codependenței</w:t>
            </w:r>
          </w:p>
          <w:p w14:paraId="19540D95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Deontologia profesiei de asistent social.</w:t>
            </w:r>
          </w:p>
        </w:tc>
        <w:tc>
          <w:tcPr>
            <w:tcW w:w="439" w:type="pct"/>
          </w:tcPr>
          <w:p w14:paraId="4899CEEA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4FA3D347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3733E1D6" w14:textId="77777777" w:rsidTr="00EB6D89">
        <w:trPr>
          <w:trHeight w:val="2141"/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57ED5B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Conf.Univ.Dr. Alexandru APOSTOL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ab/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3999B9" w14:textId="5EB65A3B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Sociologia consumului / Analiza sociologică a comportamentelor de consum sustenabil / Particularități ale comportamentelor de consum în rândul Generației Z (inclusiv analize comparative din perspectivă intergenerațională) </w:t>
            </w:r>
          </w:p>
          <w:p w14:paraId="45CB03A2" w14:textId="14B061A1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Abordări sociologice ale antreprenoriatului și inovației / Formarea intenției antreprenoriale în rândul tinerilor</w:t>
            </w:r>
          </w:p>
          <w:p w14:paraId="185724E3" w14:textId="6A978E91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Evoluții recente ale practicilor de consum cultural în contextul dezvoltării digitale</w:t>
            </w:r>
          </w:p>
          <w:p w14:paraId="622ED36F" w14:textId="53454F61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Influențele progresului tehnologic și dezvoltării digitale în conturarea traseului socio-educațional și a așteptărilor pe plan profesional în rândul tinerilor proveniți din Generația Z</w:t>
            </w:r>
          </w:p>
          <w:p w14:paraId="3972214A" w14:textId="25031C00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Implicații sociale (și etice) ale adoptării AI în domeniul educațional sau / și în viața profesională</w:t>
            </w:r>
          </w:p>
          <w:p w14:paraId="6A73F729" w14:textId="0355E4BA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Abandonul universitar - factori favorizanți, cauze și efecte / Măsuri și recomandări de reducere a abandonului academic </w:t>
            </w:r>
          </w:p>
        </w:tc>
        <w:tc>
          <w:tcPr>
            <w:tcW w:w="439" w:type="pct"/>
          </w:tcPr>
          <w:p w14:paraId="7DDDD395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420AE65A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20E08275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6BB218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Conf .Univ.Dr. Lucian SFETCU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9C3D61" w14:textId="1723F8C1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Studii în sfera schimbării și dezvoltării organizaționale</w:t>
            </w:r>
          </w:p>
          <w:p w14:paraId="46EB72FA" w14:textId="68DB9165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Studii despre leadership în mediu organizațional</w:t>
            </w:r>
          </w:p>
          <w:p w14:paraId="51A6B843" w14:textId="3F1633AA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Studii despre muncă</w:t>
            </w:r>
          </w:p>
          <w:p w14:paraId="03F7BB35" w14:textId="22658686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Studii în sfera politicilor sociale</w:t>
            </w:r>
          </w:p>
          <w:p w14:paraId="51D5A410" w14:textId="43BA096B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Studii despre evaluarea politicilor sau a programelor sociale</w:t>
            </w:r>
          </w:p>
        </w:tc>
        <w:tc>
          <w:tcPr>
            <w:tcW w:w="439" w:type="pct"/>
          </w:tcPr>
          <w:p w14:paraId="0C03E26A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0C11C5DE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72223323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F98DCE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Lect.Univ.Dr. Camelia MEDELEANU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ab/>
              <w:t xml:space="preserve"> 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3C206BC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Managementul resurselor umane</w:t>
            </w:r>
          </w:p>
          <w:p w14:paraId="4589072E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Managementul firmei</w:t>
            </w:r>
          </w:p>
          <w:p w14:paraId="34E541FC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Microeconomie</w:t>
            </w:r>
          </w:p>
          <w:p w14:paraId="5A2124F5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Globalizare și managementul internațional al RU</w:t>
            </w:r>
          </w:p>
          <w:p w14:paraId="44939EA0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Dezvoltare comunitară și regională</w:t>
            </w:r>
          </w:p>
        </w:tc>
        <w:tc>
          <w:tcPr>
            <w:tcW w:w="439" w:type="pct"/>
          </w:tcPr>
          <w:p w14:paraId="6E392EDF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22C81D8B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5C30F394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10B729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Lect.Univ.Dr. Nicoleta MORON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4F53AC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Asistența socială și protecția drepturilor grupurilor vulnerabile</w:t>
            </w:r>
          </w:p>
          <w:p w14:paraId="3749B4AB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Diversitate culturală și familială</w:t>
            </w:r>
          </w:p>
          <w:p w14:paraId="21A4CD07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Antreprenoriat social</w:t>
            </w:r>
          </w:p>
        </w:tc>
        <w:tc>
          <w:tcPr>
            <w:tcW w:w="439" w:type="pct"/>
          </w:tcPr>
          <w:p w14:paraId="4A5A5544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0685F5BC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2487EDB3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FD5D24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Lect.Univ.Dr. Carmen PALAGHIA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BB9D92" w14:textId="77777777" w:rsidR="002B1C83" w:rsidRPr="002B1C83" w:rsidRDefault="002B1C83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2B1C83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Asistența Socială în Școală; </w:t>
            </w:r>
          </w:p>
          <w:p w14:paraId="0098E97F" w14:textId="38FE19F6" w:rsidR="002B1C83" w:rsidRPr="002B1C83" w:rsidRDefault="002B1C83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2B1C83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Asistența Socială bazată pe </w:t>
            </w:r>
            <w:r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e</w:t>
            </w:r>
            <w:r w:rsidRPr="002B1C83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vidențe; </w:t>
            </w:r>
          </w:p>
          <w:p w14:paraId="05425F7E" w14:textId="199B21CF" w:rsidR="002B1C83" w:rsidRPr="002B1C83" w:rsidRDefault="002B1C83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2B1C83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Traficul de ființe umane: </w:t>
            </w:r>
          </w:p>
          <w:p w14:paraId="7EEB08E3" w14:textId="645028FD" w:rsidR="008776E7" w:rsidRPr="008776E7" w:rsidRDefault="002B1C83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2B1C83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Violența în școală și alte </w:t>
            </w:r>
            <w:r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f</w:t>
            </w:r>
            <w:r w:rsidRPr="002B1C83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orme de </w:t>
            </w:r>
            <w:r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d</w:t>
            </w:r>
            <w:r w:rsidRPr="002B1C83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 xml:space="preserve">evianță </w:t>
            </w:r>
            <w:r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ș</w:t>
            </w:r>
            <w:r w:rsidRPr="002B1C83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colară.</w:t>
            </w:r>
          </w:p>
        </w:tc>
        <w:tc>
          <w:tcPr>
            <w:tcW w:w="439" w:type="pct"/>
          </w:tcPr>
          <w:p w14:paraId="19C0F25D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1A1EA40B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1BF6AF46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DB6AC3F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Lect.Univ.Dr. Roxana VASILIU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FA938D" w14:textId="5308283C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Mobilitate socială; mobilitate educațională intergenerațională (relația origine socială – mobilitate socială; inegalități sociale și acces la educație/ acces pe piața muncii).</w:t>
            </w:r>
          </w:p>
          <w:p w14:paraId="2EFB5793" w14:textId="7AFC61E1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Studii urbane (exemple subteme: utilizările spațiului public; street art/ cultură și regenerare urbană; orașul (post)industrial; probleme urbane; viața urbană și participarea civică; „orașe pentru oameni”; planificarea/ dezvoltarea urbană prin lentila specialistului ș.a.).</w:t>
            </w:r>
          </w:p>
          <w:p w14:paraId="7B5B6396" w14:textId="3F43FE02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Gen și societate (exemple subteme: socializare de gen și pattern-uri de comportament; stereotipuri și prejudecăți; discriminare de gen; egalitatea de gen în spațiul politic/ poziții de conducere/ pe piața muncii; reprezentări ale masculinității/ feminității; roluri de gen în sfera privată/ profesională ș.a.).</w:t>
            </w:r>
          </w:p>
          <w:p w14:paraId="7C0872BD" w14:textId="2E746393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Egalitate de șanse și de tratament în relațiile de muncă.</w:t>
            </w:r>
          </w:p>
          <w:p w14:paraId="6B26C999" w14:textId="421CD7DE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Cultură și implicare civică/ politică.</w:t>
            </w:r>
          </w:p>
          <w:p w14:paraId="055630C1" w14:textId="20B0838B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Schimbări demografice și impactul acestora asupra societății/ pieței muncii.</w:t>
            </w:r>
          </w:p>
        </w:tc>
        <w:tc>
          <w:tcPr>
            <w:tcW w:w="439" w:type="pct"/>
          </w:tcPr>
          <w:p w14:paraId="56992026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4B7328F2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4834A1C7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AEBE5C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Lect.Univ.Dr. Alexandra DAMASCHIN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C9B687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Protecția copilului și a familiei</w:t>
            </w:r>
          </w:p>
          <w:p w14:paraId="606C0A1F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Servicii sociale destinate copiilor vulnerabili</w:t>
            </w:r>
          </w:p>
          <w:p w14:paraId="2BCD2021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Intervenții sociale în mediile defavorizate</w:t>
            </w:r>
          </w:p>
          <w:p w14:paraId="775655CC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Familie și educație</w:t>
            </w:r>
          </w:p>
          <w:p w14:paraId="46265BB6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Reziliență și vulnerabilități sociale</w:t>
            </w:r>
          </w:p>
          <w:p w14:paraId="48991E79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Reziliență și dezvoltare organizațională</w:t>
            </w:r>
          </w:p>
        </w:tc>
        <w:tc>
          <w:tcPr>
            <w:tcW w:w="439" w:type="pct"/>
          </w:tcPr>
          <w:p w14:paraId="3532DB21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7B0D4C4A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0B53E86A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2F228A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Asist.Univ.Dr. Sergiu BORTOȘ</w:t>
            </w: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ab/>
            </w:r>
          </w:p>
          <w:p w14:paraId="794CDA67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  <w:p w14:paraId="14638C32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A06077F" w14:textId="6F020A19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Sociologia opiniei publice și a comunicării de masă;</w:t>
            </w:r>
          </w:p>
          <w:p w14:paraId="645A68DA" w14:textId="3C4A53CC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Comportamente politice și participare civică: perspective sociologice;</w:t>
            </w:r>
          </w:p>
          <w:p w14:paraId="7B756B9A" w14:textId="0A7D968C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Relația dintre opinia publică și deciziile politice</w:t>
            </w:r>
          </w:p>
          <w:p w14:paraId="62ADEF2D" w14:textId="0F053FBF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Tendințe actuale în marketing;</w:t>
            </w:r>
          </w:p>
          <w:p w14:paraId="45BD717B" w14:textId="576B2F6B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Strategii de comunicare în campaniile de marketing social;</w:t>
            </w:r>
          </w:p>
          <w:p w14:paraId="0FB75740" w14:textId="4606FC14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Rolul marketingului social în promovarea schimbărilor comportamentale;</w:t>
            </w:r>
          </w:p>
          <w:p w14:paraId="079AE461" w14:textId="15016DCD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Marketingul resurselor umane;</w:t>
            </w:r>
          </w:p>
          <w:p w14:paraId="5C382492" w14:textId="72DDFF7A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Impactul comunicării organizaționale asupra eficienței și coeziunii echipei;</w:t>
            </w:r>
          </w:p>
          <w:p w14:paraId="70DFCBE1" w14:textId="499ED964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Evoluția canalelor de comunicare internă în contextul digitalizării organizațiilor;</w:t>
            </w:r>
          </w:p>
          <w:p w14:paraId="549D6495" w14:textId="6E06A4B9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Strategii de comunicare organizațională pentru consolidarea imaginii de brand.</w:t>
            </w:r>
          </w:p>
        </w:tc>
        <w:tc>
          <w:tcPr>
            <w:tcW w:w="439" w:type="pct"/>
          </w:tcPr>
          <w:p w14:paraId="35288D0F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6FB8459F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2C021BB0" w14:textId="77777777" w:rsidTr="00B65108">
        <w:trPr>
          <w:trHeight w:val="2955"/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07E388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Asist.Univ.Dr. Loredana BOZARIU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B094A7" w14:textId="0FEA2D6B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Tendințe actuale și provocări în migrația forței de muncă la nivel global</w:t>
            </w:r>
          </w:p>
          <w:p w14:paraId="6B437FA4" w14:textId="25DD1E0A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Realitatea activității de voluntariat în serviciile sociale</w:t>
            </w:r>
          </w:p>
          <w:p w14:paraId="1784A088" w14:textId="2ED63A01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Protecția drepturilor omului și combaterea discriminării</w:t>
            </w:r>
          </w:p>
          <w:p w14:paraId="560F2EE3" w14:textId="6B7C0011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Practica asistenței sociale în sistemul de protecție socială</w:t>
            </w:r>
          </w:p>
          <w:p w14:paraId="1F869E1F" w14:textId="0F1B85DD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Digitalizarea în asistența socială: oportunități și bariere în implementarea tehnologiilor moderne</w:t>
            </w:r>
          </w:p>
        </w:tc>
        <w:tc>
          <w:tcPr>
            <w:tcW w:w="439" w:type="pct"/>
          </w:tcPr>
          <w:p w14:paraId="0A6CD512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0C36C3CC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  <w:tr w:rsidR="008776E7" w:rsidRPr="008776E7" w14:paraId="2C07E73A" w14:textId="77777777" w:rsidTr="00B65108">
        <w:trPr>
          <w:jc w:val="center"/>
        </w:trPr>
        <w:tc>
          <w:tcPr>
            <w:tcW w:w="1859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7ECF9B7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Asist. Univ. Dr. Cristina TOFAN</w:t>
            </w:r>
          </w:p>
        </w:tc>
        <w:tc>
          <w:tcPr>
            <w:tcW w:w="2136" w:type="pc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34C5F7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Psihologie socială, identitate socială, forme ale identificării sociale, sprijin social</w:t>
            </w:r>
          </w:p>
          <w:p w14:paraId="489B3819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Reglare emoțională</w:t>
            </w:r>
          </w:p>
          <w:p w14:paraId="05C3E6BC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Motivație, persistență motivațională, atingerea obicetivelor individuale și de grup</w:t>
            </w:r>
          </w:p>
          <w:p w14:paraId="477770FF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Digitalizarea locului de muncă, Tehnologii digitale și angajați vârstnici</w:t>
            </w:r>
          </w:p>
          <w:p w14:paraId="4C36B10A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Teoria gestionării terorii</w:t>
            </w:r>
          </w:p>
          <w:p w14:paraId="5948892F" w14:textId="2DEB222A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  <w:r w:rsidRPr="008776E7"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  <w:t>Etos de primire și fenomenul migrației</w:t>
            </w:r>
          </w:p>
        </w:tc>
        <w:tc>
          <w:tcPr>
            <w:tcW w:w="439" w:type="pct"/>
          </w:tcPr>
          <w:p w14:paraId="4EC3C436" w14:textId="77777777" w:rsidR="008776E7" w:rsidRPr="008776E7" w:rsidRDefault="008776E7" w:rsidP="00066C1E">
            <w:pPr>
              <w:numPr>
                <w:ilvl w:val="0"/>
                <w:numId w:val="2"/>
              </w:num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  <w:tc>
          <w:tcPr>
            <w:tcW w:w="566" w:type="pct"/>
          </w:tcPr>
          <w:p w14:paraId="474B3A49" w14:textId="77777777" w:rsidR="008776E7" w:rsidRPr="008776E7" w:rsidRDefault="008776E7" w:rsidP="00066C1E">
            <w:pPr>
              <w:spacing w:after="0" w:line="240" w:lineRule="auto"/>
              <w:jc w:val="both"/>
              <w:rPr>
                <w:rFonts w:ascii="Trebuchet MS" w:eastAsia="Times New Roman" w:hAnsi="Trebuchet MS"/>
                <w:bCs/>
                <w:i/>
                <w:iCs/>
                <w:sz w:val="24"/>
                <w:szCs w:val="24"/>
                <w:lang w:val="ro"/>
              </w:rPr>
            </w:pPr>
          </w:p>
        </w:tc>
      </w:tr>
    </w:tbl>
    <w:p w14:paraId="185D551D" w14:textId="77777777" w:rsidR="00B56985" w:rsidRDefault="00B56985" w:rsidP="00B56985">
      <w:pPr>
        <w:spacing w:after="0" w:line="360" w:lineRule="auto"/>
        <w:jc w:val="both"/>
        <w:rPr>
          <w:rFonts w:ascii="Trebuchet MS" w:eastAsia="Times New Roman" w:hAnsi="Trebuchet MS"/>
          <w:bCs/>
          <w:sz w:val="24"/>
          <w:szCs w:val="24"/>
          <w:lang w:val="ro-RO"/>
        </w:rPr>
      </w:pPr>
    </w:p>
    <w:p w14:paraId="4F9700A4" w14:textId="77777777" w:rsidR="00B56985" w:rsidRDefault="00B56985" w:rsidP="00B56985">
      <w:pPr>
        <w:spacing w:after="0" w:line="360" w:lineRule="auto"/>
        <w:jc w:val="both"/>
        <w:rPr>
          <w:rFonts w:ascii="Trebuchet MS" w:eastAsia="Times New Roman" w:hAnsi="Trebuchet MS"/>
          <w:bCs/>
          <w:sz w:val="24"/>
          <w:szCs w:val="24"/>
          <w:lang w:val="ro-RO"/>
        </w:rPr>
      </w:pPr>
    </w:p>
    <w:p w14:paraId="6F007BE0" w14:textId="2CA966B6" w:rsidR="00B56985" w:rsidRDefault="00B56985" w:rsidP="00B56985">
      <w:pPr>
        <w:spacing w:after="0" w:line="360" w:lineRule="auto"/>
        <w:jc w:val="center"/>
        <w:rPr>
          <w:rFonts w:ascii="Trebuchet MS" w:eastAsia="Times New Roman" w:hAnsi="Trebuchet MS"/>
          <w:bCs/>
          <w:sz w:val="24"/>
          <w:szCs w:val="24"/>
          <w:lang w:val="ro-RO"/>
        </w:rPr>
      </w:pPr>
      <w:r>
        <w:rPr>
          <w:rFonts w:ascii="Trebuchet MS" w:eastAsia="Times New Roman" w:hAnsi="Trebuchet MS"/>
          <w:bCs/>
          <w:sz w:val="24"/>
          <w:szCs w:val="24"/>
          <w:lang w:val="ro-RO"/>
        </w:rPr>
        <w:t>Director de Departament,</w:t>
      </w:r>
    </w:p>
    <w:p w14:paraId="009D3A96" w14:textId="3E2CB711" w:rsidR="00B56985" w:rsidRDefault="00B56985" w:rsidP="00B56985">
      <w:pPr>
        <w:spacing w:after="0" w:line="360" w:lineRule="auto"/>
        <w:jc w:val="center"/>
        <w:rPr>
          <w:rFonts w:ascii="Trebuchet MS" w:eastAsia="Times New Roman" w:hAnsi="Trebuchet MS"/>
          <w:bCs/>
          <w:sz w:val="24"/>
          <w:szCs w:val="24"/>
          <w:lang w:val="ro-RO"/>
        </w:rPr>
      </w:pPr>
      <w:r>
        <w:rPr>
          <w:rFonts w:ascii="Trebuchet MS" w:eastAsia="Times New Roman" w:hAnsi="Trebuchet MS"/>
          <w:bCs/>
          <w:sz w:val="24"/>
          <w:szCs w:val="24"/>
          <w:lang w:val="ro-RO"/>
        </w:rPr>
        <w:t xml:space="preserve">Conf.Univ.Dr. </w:t>
      </w:r>
      <w:r w:rsidR="00A138CD">
        <w:rPr>
          <w:rFonts w:ascii="Trebuchet MS" w:eastAsia="Times New Roman" w:hAnsi="Trebuchet MS"/>
          <w:bCs/>
          <w:sz w:val="24"/>
          <w:szCs w:val="24"/>
          <w:lang w:val="ro-RO"/>
        </w:rPr>
        <w:t>Mihaela RĂDOI</w:t>
      </w:r>
    </w:p>
    <w:p w14:paraId="2ADD49DC" w14:textId="77777777" w:rsidR="00B56985" w:rsidRDefault="00B56985" w:rsidP="00B56985">
      <w:pPr>
        <w:spacing w:after="0" w:line="360" w:lineRule="auto"/>
        <w:jc w:val="both"/>
        <w:rPr>
          <w:rFonts w:ascii="Trebuchet MS" w:eastAsia="Times New Roman" w:hAnsi="Trebuchet MS"/>
          <w:bCs/>
          <w:sz w:val="24"/>
          <w:szCs w:val="24"/>
          <w:lang w:val="ro-RO"/>
        </w:rPr>
      </w:pPr>
    </w:p>
    <w:p w14:paraId="06674DB3" w14:textId="77777777" w:rsidR="00B56985" w:rsidRPr="008B79C3" w:rsidRDefault="00B56985" w:rsidP="00B56985">
      <w:pPr>
        <w:spacing w:after="0" w:line="360" w:lineRule="auto"/>
        <w:jc w:val="both"/>
        <w:rPr>
          <w:sz w:val="24"/>
          <w:szCs w:val="24"/>
          <w:lang w:val="fr-FR"/>
        </w:rPr>
      </w:pPr>
    </w:p>
    <w:p w14:paraId="47C4A399" w14:textId="77777777" w:rsidR="004338A4" w:rsidRPr="00554753" w:rsidRDefault="004338A4" w:rsidP="004338A4">
      <w:pPr>
        <w:spacing w:after="0" w:line="360" w:lineRule="auto"/>
        <w:jc w:val="both"/>
        <w:rPr>
          <w:rFonts w:ascii="Trebuchet MS" w:eastAsia="Times New Roman" w:hAnsi="Trebuchet MS"/>
          <w:bCs/>
          <w:sz w:val="24"/>
          <w:szCs w:val="24"/>
          <w:lang w:val="ro-RO"/>
        </w:rPr>
      </w:pPr>
    </w:p>
    <w:p w14:paraId="5DC5059D" w14:textId="77777777" w:rsidR="004338A4" w:rsidRPr="00554753" w:rsidRDefault="004338A4" w:rsidP="004338A4">
      <w:pPr>
        <w:spacing w:after="0" w:line="360" w:lineRule="auto"/>
        <w:jc w:val="both"/>
        <w:rPr>
          <w:sz w:val="24"/>
          <w:szCs w:val="24"/>
          <w:lang w:val="ro-RO"/>
        </w:rPr>
      </w:pPr>
    </w:p>
    <w:sectPr w:rsidR="004338A4" w:rsidRPr="00554753" w:rsidSect="007759E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 w:code="9"/>
      <w:pgMar w:top="2790" w:right="1418" w:bottom="1418" w:left="1418" w:header="357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2074AC" w14:textId="77777777" w:rsidR="00F75772" w:rsidRDefault="00F75772">
      <w:pPr>
        <w:spacing w:after="0" w:line="240" w:lineRule="auto"/>
      </w:pPr>
      <w:r>
        <w:separator/>
      </w:r>
    </w:p>
  </w:endnote>
  <w:endnote w:type="continuationSeparator" w:id="0">
    <w:p w14:paraId="0E901ADB" w14:textId="77777777" w:rsidR="00F75772" w:rsidRDefault="00F75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99A4F1" w14:textId="77777777" w:rsidR="00A138CD" w:rsidRDefault="00A138CD">
    <w:pPr>
      <w:pStyle w:val="Subsol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63C550" w14:textId="7134931C" w:rsidR="001B4A17" w:rsidRDefault="00B63DDD" w:rsidP="001B4A17">
    <w:pPr>
      <w:spacing w:after="0" w:line="240" w:lineRule="auto"/>
    </w:pPr>
    <w:r>
      <w:rPr>
        <w:rFonts w:ascii="Trebuchet MS" w:hAnsi="Trebuchet MS"/>
        <w:noProof/>
        <w:color w:val="7F7F7F"/>
      </w:rPr>
      <w:drawing>
        <wp:anchor distT="0" distB="0" distL="114300" distR="114300" simplePos="0" relativeHeight="251658240" behindDoc="0" locked="0" layoutInCell="1" allowOverlap="1" wp14:anchorId="74843221" wp14:editId="557E8156">
          <wp:simplePos x="0" y="0"/>
          <wp:positionH relativeFrom="column">
            <wp:posOffset>-67310</wp:posOffset>
          </wp:positionH>
          <wp:positionV relativeFrom="paragraph">
            <wp:posOffset>258445</wp:posOffset>
          </wp:positionV>
          <wp:extent cx="467995" cy="509905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995" cy="5099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W w:w="8242" w:type="dxa"/>
      <w:tblInd w:w="1080" w:type="dxa"/>
      <w:tblBorders>
        <w:insideV w:val="single" w:sz="4" w:space="0" w:color="7F7F7F"/>
      </w:tblBorders>
      <w:tblLayout w:type="fixed"/>
      <w:tblCellMar>
        <w:top w:w="108" w:type="dxa"/>
        <w:bottom w:w="108" w:type="dxa"/>
      </w:tblCellMar>
      <w:tblLook w:val="0000" w:firstRow="0" w:lastRow="0" w:firstColumn="0" w:lastColumn="0" w:noHBand="0" w:noVBand="0"/>
    </w:tblPr>
    <w:tblGrid>
      <w:gridCol w:w="5063"/>
      <w:gridCol w:w="3179"/>
    </w:tblGrid>
    <w:tr w:rsidR="00A101AC" w:rsidRPr="001B4A17" w14:paraId="2EB9ECD0" w14:textId="77777777">
      <w:tc>
        <w:tcPr>
          <w:tcW w:w="5063" w:type="dxa"/>
        </w:tcPr>
        <w:p w14:paraId="6A954069" w14:textId="77777777" w:rsidR="00A101AC" w:rsidRPr="001B4A17" w:rsidRDefault="00A101AC" w:rsidP="001B4A17">
          <w:pPr>
            <w:pStyle w:val="Subsol"/>
            <w:snapToGrid w:val="0"/>
            <w:ind w:left="-90"/>
            <w:rPr>
              <w:rFonts w:ascii="Trebuchet MS" w:hAnsi="Trebuchet MS"/>
              <w:color w:val="7F7F7F"/>
              <w:sz w:val="18"/>
              <w:szCs w:val="18"/>
              <w:lang w:val="en-GB"/>
            </w:rPr>
          </w:pPr>
          <w:r w:rsidRPr="001B4A17">
            <w:rPr>
              <w:rFonts w:ascii="Trebuchet MS" w:hAnsi="Trebuchet MS"/>
              <w:color w:val="7F7F7F"/>
              <w:sz w:val="18"/>
              <w:szCs w:val="18"/>
              <w:lang w:val="en-GB"/>
            </w:rPr>
            <w:t xml:space="preserve">A: </w:t>
          </w:r>
          <w:r w:rsidR="00896859" w:rsidRPr="001B4A17">
            <w:rPr>
              <w:rFonts w:ascii="Trebuchet MS" w:hAnsi="Trebuchet MS"/>
              <w:color w:val="7F7F7F"/>
              <w:sz w:val="18"/>
              <w:szCs w:val="18"/>
              <w:lang w:val="en-GB"/>
            </w:rPr>
            <w:t>Bulevardul Carol I, Nr. 11,</w:t>
          </w:r>
        </w:p>
        <w:p w14:paraId="7AD4FEBE" w14:textId="77777777" w:rsidR="00896859" w:rsidRPr="0041309F" w:rsidRDefault="00A101AC" w:rsidP="001B4A17">
          <w:pPr>
            <w:pStyle w:val="Subsol"/>
            <w:snapToGrid w:val="0"/>
            <w:ind w:left="-90"/>
            <w:rPr>
              <w:rFonts w:ascii="Trebuchet MS" w:hAnsi="Trebuchet MS"/>
              <w:color w:val="7F7F7F"/>
              <w:sz w:val="18"/>
              <w:szCs w:val="18"/>
              <w:lang w:val="en-GB"/>
            </w:rPr>
          </w:pPr>
          <w:r w:rsidRPr="001B4A17">
            <w:rPr>
              <w:rFonts w:ascii="Trebuchet MS" w:hAnsi="Trebuchet MS"/>
              <w:color w:val="7F7F7F"/>
              <w:sz w:val="18"/>
              <w:szCs w:val="18"/>
              <w:lang w:val="en-GB"/>
            </w:rPr>
            <w:t xml:space="preserve">    </w:t>
          </w:r>
          <w:r w:rsidR="00896859" w:rsidRPr="001B4A17">
            <w:rPr>
              <w:rFonts w:ascii="Trebuchet MS" w:hAnsi="Trebuchet MS"/>
              <w:color w:val="7F7F7F"/>
              <w:sz w:val="18"/>
              <w:szCs w:val="18"/>
              <w:lang w:val="en-GB"/>
            </w:rPr>
            <w:t xml:space="preserve"> </w:t>
          </w:r>
          <w:r w:rsidR="00896859" w:rsidRPr="0041309F">
            <w:rPr>
              <w:rFonts w:ascii="Trebuchet MS" w:hAnsi="Trebuchet MS"/>
              <w:color w:val="7F7F7F"/>
              <w:sz w:val="18"/>
              <w:szCs w:val="18"/>
              <w:lang w:val="en-GB"/>
            </w:rPr>
            <w:t>700506, Iași, Rom</w:t>
          </w:r>
          <w:r w:rsidRPr="001B4A17">
            <w:rPr>
              <w:rFonts w:ascii="Trebuchet MS" w:hAnsi="Trebuchet MS"/>
              <w:color w:val="7F7F7F"/>
              <w:sz w:val="18"/>
              <w:szCs w:val="18"/>
              <w:lang w:val="ro-RO"/>
            </w:rPr>
            <w:t>â</w:t>
          </w:r>
          <w:r w:rsidR="00896859" w:rsidRPr="0041309F">
            <w:rPr>
              <w:rFonts w:ascii="Trebuchet MS" w:hAnsi="Trebuchet MS"/>
              <w:color w:val="7F7F7F"/>
              <w:sz w:val="18"/>
              <w:szCs w:val="18"/>
              <w:lang w:val="en-GB"/>
            </w:rPr>
            <w:t>nia</w:t>
          </w:r>
        </w:p>
        <w:p w14:paraId="583DAFDD" w14:textId="77777777" w:rsidR="00F217B6" w:rsidRPr="0041309F" w:rsidRDefault="00F217B6" w:rsidP="001B4A17">
          <w:pPr>
            <w:pStyle w:val="Subsol"/>
            <w:ind w:left="-90"/>
            <w:rPr>
              <w:rFonts w:ascii="Trebuchet MS" w:hAnsi="Trebuchet MS"/>
              <w:color w:val="7F7F7F"/>
              <w:sz w:val="18"/>
              <w:szCs w:val="18"/>
              <w:lang w:val="en-GB"/>
            </w:rPr>
          </w:pPr>
          <w:r w:rsidRPr="0041309F">
            <w:rPr>
              <w:rFonts w:ascii="Trebuchet MS" w:hAnsi="Trebuchet MS"/>
              <w:color w:val="7F7F7F"/>
              <w:sz w:val="18"/>
              <w:szCs w:val="18"/>
              <w:lang w:val="en-GB"/>
            </w:rPr>
            <w:t>T</w:t>
          </w:r>
          <w:r w:rsidR="005640EC" w:rsidRPr="0041309F">
            <w:rPr>
              <w:rFonts w:ascii="Trebuchet MS" w:hAnsi="Trebuchet MS"/>
              <w:color w:val="7F7F7F"/>
              <w:sz w:val="18"/>
              <w:szCs w:val="18"/>
              <w:lang w:val="en-GB"/>
            </w:rPr>
            <w:t>: +40 232 20 10 54</w:t>
          </w:r>
        </w:p>
        <w:p w14:paraId="5190A067" w14:textId="77777777" w:rsidR="00896859" w:rsidRPr="0041309F" w:rsidRDefault="00A101AC" w:rsidP="001B4A17">
          <w:pPr>
            <w:pStyle w:val="Subsol"/>
            <w:ind w:left="-90"/>
            <w:rPr>
              <w:rFonts w:ascii="Trebuchet MS" w:hAnsi="Trebuchet MS"/>
              <w:color w:val="7F7F7F"/>
              <w:sz w:val="18"/>
              <w:szCs w:val="18"/>
              <w:lang w:val="en-GB"/>
            </w:rPr>
          </w:pPr>
          <w:r w:rsidRPr="0041309F">
            <w:rPr>
              <w:rFonts w:ascii="Trebuchet MS" w:hAnsi="Trebuchet MS"/>
              <w:color w:val="7F7F7F"/>
              <w:sz w:val="18"/>
              <w:szCs w:val="18"/>
              <w:lang w:val="en-GB"/>
            </w:rPr>
            <w:t>W: fssp.uaic.ro</w:t>
          </w:r>
        </w:p>
      </w:tc>
      <w:tc>
        <w:tcPr>
          <w:tcW w:w="3179" w:type="dxa"/>
        </w:tcPr>
        <w:p w14:paraId="34667792" w14:textId="77777777" w:rsidR="00F217B6" w:rsidRPr="001B4A17" w:rsidRDefault="00F217B6" w:rsidP="001B4A17">
          <w:pPr>
            <w:pStyle w:val="Subsol"/>
            <w:snapToGrid w:val="0"/>
            <w:ind w:left="67"/>
            <w:rPr>
              <w:rFonts w:ascii="Trebuchet MS" w:hAnsi="Trebuchet MS"/>
              <w:color w:val="7F7F7F"/>
              <w:sz w:val="18"/>
              <w:szCs w:val="18"/>
              <w:lang w:val="ro-RO"/>
            </w:rPr>
          </w:pPr>
        </w:p>
        <w:p w14:paraId="5A05E1F2" w14:textId="77777777" w:rsidR="00F217B6" w:rsidRPr="001B4A17" w:rsidRDefault="00686EE1" w:rsidP="001B4A17">
          <w:pPr>
            <w:pStyle w:val="Subsol"/>
            <w:jc w:val="right"/>
            <w:rPr>
              <w:rFonts w:ascii="Trebuchet MS" w:hAnsi="Trebuchet MS"/>
              <w:color w:val="7F7F7F"/>
              <w:sz w:val="18"/>
              <w:szCs w:val="18"/>
            </w:rPr>
          </w:pPr>
          <w:r w:rsidRPr="001B4A17">
            <w:rPr>
              <w:rFonts w:ascii="Trebuchet MS" w:hAnsi="Trebuchet MS"/>
              <w:color w:val="7F7F7F"/>
              <w:sz w:val="18"/>
              <w:szCs w:val="18"/>
            </w:rPr>
            <w:fldChar w:fldCharType="begin"/>
          </w:r>
          <w:r w:rsidRPr="001B4A17">
            <w:rPr>
              <w:rFonts w:ascii="Trebuchet MS" w:hAnsi="Trebuchet MS"/>
              <w:color w:val="7F7F7F"/>
              <w:sz w:val="18"/>
              <w:szCs w:val="18"/>
            </w:rPr>
            <w:instrText xml:space="preserve"> PAGE   \* MERGEFORMAT </w:instrText>
          </w:r>
          <w:r w:rsidRPr="001B4A17">
            <w:rPr>
              <w:rFonts w:ascii="Trebuchet MS" w:hAnsi="Trebuchet MS"/>
              <w:color w:val="7F7F7F"/>
              <w:sz w:val="18"/>
              <w:szCs w:val="18"/>
            </w:rPr>
            <w:fldChar w:fldCharType="separate"/>
          </w:r>
          <w:r w:rsidRPr="001B4A17">
            <w:rPr>
              <w:rFonts w:ascii="Trebuchet MS" w:hAnsi="Trebuchet MS"/>
              <w:color w:val="7F7F7F"/>
              <w:sz w:val="18"/>
              <w:szCs w:val="18"/>
            </w:rPr>
            <w:t>2</w:t>
          </w:r>
          <w:r w:rsidRPr="001B4A17">
            <w:rPr>
              <w:rFonts w:ascii="Trebuchet MS" w:hAnsi="Trebuchet MS"/>
              <w:noProof/>
              <w:color w:val="7F7F7F"/>
              <w:sz w:val="18"/>
              <w:szCs w:val="18"/>
            </w:rPr>
            <w:fldChar w:fldCharType="end"/>
          </w:r>
        </w:p>
      </w:tc>
    </w:tr>
  </w:tbl>
  <w:p w14:paraId="2DBEB09E" w14:textId="77777777" w:rsidR="00F217B6" w:rsidRPr="001B4A17" w:rsidRDefault="00F217B6" w:rsidP="001B4A17">
    <w:pPr>
      <w:pStyle w:val="Subsol"/>
      <w:rPr>
        <w:rFonts w:ascii="Trebuchet MS" w:hAnsi="Trebuchet MS"/>
        <w:color w:val="7F7F7F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40A3E8" w14:textId="77777777" w:rsidR="00A138CD" w:rsidRDefault="00A138CD">
    <w:pPr>
      <w:pStyle w:val="Subso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67C361A" w14:textId="77777777" w:rsidR="00F75772" w:rsidRDefault="00F75772">
      <w:pPr>
        <w:spacing w:after="0" w:line="240" w:lineRule="auto"/>
      </w:pPr>
      <w:r>
        <w:separator/>
      </w:r>
    </w:p>
  </w:footnote>
  <w:footnote w:type="continuationSeparator" w:id="0">
    <w:p w14:paraId="769D1535" w14:textId="77777777" w:rsidR="00F75772" w:rsidRDefault="00F7577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92CA53" w14:textId="77777777" w:rsidR="00A138CD" w:rsidRDefault="00A138CD">
    <w:pPr>
      <w:pStyle w:val="Ante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6F5D20" w14:textId="7EDCE4ED" w:rsidR="00F217B6" w:rsidRPr="00A138CD" w:rsidRDefault="00A138CD" w:rsidP="00A138CD">
    <w:pPr>
      <w:pStyle w:val="Antet"/>
      <w:tabs>
        <w:tab w:val="left" w:pos="180"/>
      </w:tabs>
      <w:ind w:left="-993"/>
      <w:rPr>
        <w:lang w:val="en-GB"/>
      </w:rPr>
    </w:pPr>
    <w:r>
      <w:rPr>
        <w:noProof/>
        <w:lang w:val="en-GB"/>
      </w:rPr>
      <w:drawing>
        <wp:inline distT="0" distB="0" distL="0" distR="0" wp14:anchorId="73733002" wp14:editId="69B10F8B">
          <wp:extent cx="6984000" cy="1422374"/>
          <wp:effectExtent l="0" t="0" r="0" b="6985"/>
          <wp:docPr id="1" name="Picture 1" descr="A screen shot of a computer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screen shot of a computer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84000" cy="142237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7681D2" w14:textId="77777777" w:rsidR="00A138CD" w:rsidRDefault="00A138CD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30029"/>
    <w:multiLevelType w:val="hybridMultilevel"/>
    <w:tmpl w:val="7A86E3A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310658"/>
    <w:multiLevelType w:val="hybridMultilevel"/>
    <w:tmpl w:val="40F437EE"/>
    <w:lvl w:ilvl="0" w:tplc="C232B47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AF08C1"/>
    <w:multiLevelType w:val="hybridMultilevel"/>
    <w:tmpl w:val="828E1E4C"/>
    <w:lvl w:ilvl="0" w:tplc="A9EC5814">
      <w:numFmt w:val="bullet"/>
      <w:lvlText w:val="-"/>
      <w:lvlJc w:val="left"/>
      <w:pPr>
        <w:ind w:left="1080" w:hanging="360"/>
      </w:pPr>
      <w:rPr>
        <w:rFonts w:ascii="Trebuchet MS" w:eastAsia="Times New Roman" w:hAnsi="Trebuchet MS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950630019">
    <w:abstractNumId w:val="2"/>
  </w:num>
  <w:num w:numId="2" w16cid:durableId="1456094108">
    <w:abstractNumId w:val="0"/>
  </w:num>
  <w:num w:numId="3" w16cid:durableId="2920967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B08"/>
    <w:rsid w:val="00027690"/>
    <w:rsid w:val="00041A90"/>
    <w:rsid w:val="0006419E"/>
    <w:rsid w:val="00066C1E"/>
    <w:rsid w:val="00071086"/>
    <w:rsid w:val="00075597"/>
    <w:rsid w:val="000825BF"/>
    <w:rsid w:val="00114A1E"/>
    <w:rsid w:val="001707CF"/>
    <w:rsid w:val="001B4A17"/>
    <w:rsid w:val="002B1C83"/>
    <w:rsid w:val="002D71EB"/>
    <w:rsid w:val="002F5A64"/>
    <w:rsid w:val="002F6C01"/>
    <w:rsid w:val="0041309F"/>
    <w:rsid w:val="00432B4E"/>
    <w:rsid w:val="004338A4"/>
    <w:rsid w:val="00510F3D"/>
    <w:rsid w:val="00554753"/>
    <w:rsid w:val="005640EC"/>
    <w:rsid w:val="00583731"/>
    <w:rsid w:val="00686EE1"/>
    <w:rsid w:val="006B733D"/>
    <w:rsid w:val="007759E5"/>
    <w:rsid w:val="007F6CAA"/>
    <w:rsid w:val="00841B08"/>
    <w:rsid w:val="00851DCB"/>
    <w:rsid w:val="00864374"/>
    <w:rsid w:val="008776E7"/>
    <w:rsid w:val="00886A86"/>
    <w:rsid w:val="008931D6"/>
    <w:rsid w:val="00896859"/>
    <w:rsid w:val="00897062"/>
    <w:rsid w:val="008B41E3"/>
    <w:rsid w:val="008B79C3"/>
    <w:rsid w:val="00904232"/>
    <w:rsid w:val="00927F35"/>
    <w:rsid w:val="009B6E0E"/>
    <w:rsid w:val="00A101AC"/>
    <w:rsid w:val="00A138CD"/>
    <w:rsid w:val="00A27EAC"/>
    <w:rsid w:val="00A84685"/>
    <w:rsid w:val="00B56985"/>
    <w:rsid w:val="00B63DDD"/>
    <w:rsid w:val="00BB52D0"/>
    <w:rsid w:val="00C77FAD"/>
    <w:rsid w:val="00D07D0E"/>
    <w:rsid w:val="00D2225E"/>
    <w:rsid w:val="00DB16EC"/>
    <w:rsid w:val="00DD4B0E"/>
    <w:rsid w:val="00E849D5"/>
    <w:rsid w:val="00E86A84"/>
    <w:rsid w:val="00E87C05"/>
    <w:rsid w:val="00E9301B"/>
    <w:rsid w:val="00EB6D89"/>
    <w:rsid w:val="00F061AD"/>
    <w:rsid w:val="00F1484D"/>
    <w:rsid w:val="00F21037"/>
    <w:rsid w:val="00F217B6"/>
    <w:rsid w:val="00F75772"/>
    <w:rsid w:val="00F7620A"/>
    <w:rsid w:val="00F8103E"/>
    <w:rsid w:val="00FC4A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7CF278DA"/>
  <w15:chartTrackingRefBased/>
  <w15:docId w15:val="{9FA04AD3-FC59-49CB-94D4-0AAC2FD8C6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val="en-US" w:eastAsia="ar-SA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Fontdeparagrafimplicit1">
    <w:name w:val="Font de paragraf implicit1"/>
  </w:style>
  <w:style w:type="character" w:customStyle="1" w:styleId="Fontdeparagrafimplicit3">
    <w:name w:val="Font de paragraf implicit3"/>
  </w:style>
  <w:style w:type="character" w:customStyle="1" w:styleId="Fontdeparagrafimplicit2">
    <w:name w:val="Font de paragraf implicit2"/>
  </w:style>
  <w:style w:type="character" w:customStyle="1" w:styleId="Fontdeparagrafimplicit10">
    <w:name w:val="Font de paragraf implicit1"/>
  </w:style>
  <w:style w:type="character" w:customStyle="1" w:styleId="AntetCaracter">
    <w:name w:val="Antet Caracter"/>
    <w:basedOn w:val="Fontdeparagrafimplicit10"/>
  </w:style>
  <w:style w:type="character" w:customStyle="1" w:styleId="SubsolCaracter">
    <w:name w:val="Subsol Caracter"/>
    <w:basedOn w:val="Fontdeparagrafimplicit10"/>
  </w:style>
  <w:style w:type="character" w:customStyle="1" w:styleId="TextnBalonCaracter">
    <w:name w:val="Text în Balon Caracter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Normal"/>
    <w:next w:val="Corp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text">
    <w:name w:val="Body Text"/>
    <w:basedOn w:val="Normal"/>
    <w:pPr>
      <w:spacing w:after="120"/>
    </w:pPr>
  </w:style>
  <w:style w:type="paragraph" w:styleId="List">
    <w:name w:val="List"/>
    <w:basedOn w:val="Corptext"/>
    <w:rPr>
      <w:rFonts w:cs="Tahoma"/>
    </w:rPr>
  </w:style>
  <w:style w:type="paragraph" w:styleId="Legend">
    <w:name w:val="caption"/>
    <w:basedOn w:val="Normal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Antet">
    <w:name w:val="header"/>
    <w:basedOn w:val="Normal"/>
    <w:pPr>
      <w:tabs>
        <w:tab w:val="center" w:pos="4680"/>
        <w:tab w:val="right" w:pos="9360"/>
      </w:tabs>
      <w:spacing w:after="0" w:line="240" w:lineRule="auto"/>
    </w:pPr>
  </w:style>
  <w:style w:type="paragraph" w:styleId="Subsol">
    <w:name w:val="footer"/>
    <w:basedOn w:val="Normal"/>
    <w:link w:val="SubsolCaracter1"/>
    <w:uiPriority w:val="99"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TextnBalon1">
    <w:name w:val="Text în Balon1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western">
    <w:name w:val="western"/>
    <w:basedOn w:val="Normal"/>
    <w:pPr>
      <w:spacing w:before="280" w:after="0" w:line="240" w:lineRule="auto"/>
      <w:jc w:val="both"/>
    </w:pPr>
    <w:rPr>
      <w:rFonts w:ascii="Times New Roman" w:eastAsia="Times New Roman" w:hAnsi="Times New Roman"/>
      <w:sz w:val="28"/>
      <w:szCs w:val="28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Corptext"/>
  </w:style>
  <w:style w:type="character" w:customStyle="1" w:styleId="SubsolCaracter1">
    <w:name w:val="Subsol Caracter1"/>
    <w:link w:val="Subsol"/>
    <w:uiPriority w:val="99"/>
    <w:rsid w:val="005640EC"/>
    <w:rPr>
      <w:rFonts w:ascii="Calibri" w:eastAsia="Calibri" w:hAnsi="Calibri" w:cs="Calibri"/>
      <w:sz w:val="22"/>
      <w:szCs w:val="22"/>
      <w:lang w:val="en-US" w:eastAsia="ar-SA"/>
    </w:rPr>
  </w:style>
  <w:style w:type="table" w:styleId="Tabelgril">
    <w:name w:val="Table Grid"/>
    <w:basedOn w:val="TabelNormal"/>
    <w:uiPriority w:val="39"/>
    <w:rsid w:val="005837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f">
    <w:name w:val="List Paragraph"/>
    <w:basedOn w:val="Normal"/>
    <w:uiPriority w:val="34"/>
    <w:qFormat/>
    <w:rsid w:val="008643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882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9</Pages>
  <Words>1313</Words>
  <Characters>7490</Characters>
  <Application>Microsoft Office Word</Application>
  <DocSecurity>0</DocSecurity>
  <Lines>62</Lines>
  <Paragraphs>17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Romeo</dc:creator>
  <cp:keywords/>
  <cp:lastModifiedBy>Mihaela Radoi</cp:lastModifiedBy>
  <cp:revision>4</cp:revision>
  <cp:lastPrinted>2024-07-05T20:07:00Z</cp:lastPrinted>
  <dcterms:created xsi:type="dcterms:W3CDTF">2025-02-04T11:36:00Z</dcterms:created>
  <dcterms:modified xsi:type="dcterms:W3CDTF">2025-02-14T08:19:00Z</dcterms:modified>
</cp:coreProperties>
</file>