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09" w:rsidRPr="00BC6909" w:rsidRDefault="00BC6909" w:rsidP="00BC6909">
      <w:pPr>
        <w:pStyle w:val="NoSpacing"/>
        <w:spacing w:line="360" w:lineRule="auto"/>
        <w:jc w:val="center"/>
        <w:rPr>
          <w:b/>
        </w:rPr>
      </w:pPr>
      <w:r w:rsidRPr="00BC6909">
        <w:rPr>
          <w:b/>
        </w:rPr>
        <w:t>Theme</w:t>
      </w:r>
      <w:r w:rsidR="00BC6B08">
        <w:rPr>
          <w:b/>
        </w:rPr>
        <w:t>s</w:t>
      </w:r>
      <w:bookmarkStart w:id="0" w:name="_GoBack"/>
      <w:bookmarkEnd w:id="0"/>
      <w:r w:rsidRPr="00BC6909">
        <w:rPr>
          <w:b/>
        </w:rPr>
        <w:t xml:space="preserve"> for admission to doctoral studies</w:t>
      </w:r>
    </w:p>
    <w:p w:rsidR="00BC6909" w:rsidRPr="00BC6909" w:rsidRDefault="00BC6909" w:rsidP="00BC6909">
      <w:pPr>
        <w:pStyle w:val="NoSpacing"/>
        <w:spacing w:line="360" w:lineRule="auto"/>
        <w:jc w:val="center"/>
        <w:rPr>
          <w:b/>
        </w:rPr>
      </w:pPr>
      <w:r w:rsidRPr="00BC6909">
        <w:rPr>
          <w:b/>
        </w:rPr>
        <w:t>Domain: Political Sciences</w:t>
      </w:r>
    </w:p>
    <w:p w:rsidR="00BC6909" w:rsidRPr="00BC6909" w:rsidRDefault="00BC6909" w:rsidP="00BC6909">
      <w:pPr>
        <w:pStyle w:val="NoSpacing"/>
        <w:spacing w:line="360" w:lineRule="auto"/>
        <w:jc w:val="center"/>
        <w:rPr>
          <w:b/>
        </w:rPr>
      </w:pPr>
      <w:r w:rsidRPr="00BC6909">
        <w:rPr>
          <w:b/>
        </w:rPr>
        <w:t>Specialization: Electronic Governance</w:t>
      </w:r>
    </w:p>
    <w:p w:rsidR="007D74F6" w:rsidRDefault="00BC6909" w:rsidP="00BC6909">
      <w:pPr>
        <w:pStyle w:val="NoSpacing"/>
        <w:spacing w:line="360" w:lineRule="auto"/>
        <w:jc w:val="center"/>
        <w:rPr>
          <w:b/>
        </w:rPr>
      </w:pPr>
      <w:r>
        <w:rPr>
          <w:b/>
        </w:rPr>
        <w:t>PhD supervisor: Professor</w:t>
      </w:r>
      <w:r w:rsidRPr="00BC6909">
        <w:rPr>
          <w:b/>
        </w:rPr>
        <w:t xml:space="preserve"> Virgil Stoica</w:t>
      </w:r>
      <w:r>
        <w:rPr>
          <w:b/>
        </w:rPr>
        <w:t xml:space="preserve"> PhD.</w:t>
      </w:r>
    </w:p>
    <w:p w:rsidR="00BC6909" w:rsidRPr="007D74F6" w:rsidRDefault="00BC6909" w:rsidP="00BC6909">
      <w:pPr>
        <w:pStyle w:val="NoSpacing"/>
        <w:jc w:val="center"/>
      </w:pPr>
    </w:p>
    <w:p w:rsidR="00BC6909" w:rsidRDefault="00BC6909" w:rsidP="00BC6909">
      <w:pPr>
        <w:pStyle w:val="NoSpacing"/>
        <w:ind w:left="720"/>
      </w:pPr>
      <w:r>
        <w:t>1. Accepting eGovernment / Trust in eGovernment</w:t>
      </w:r>
    </w:p>
    <w:p w:rsidR="00BC6909" w:rsidRDefault="00BC6909" w:rsidP="00BC6909">
      <w:pPr>
        <w:pStyle w:val="NoSpacing"/>
        <w:ind w:left="720"/>
      </w:pPr>
      <w:r>
        <w:t>2. Social capital as a factor in the eGovernment</w:t>
      </w:r>
      <w:r w:rsidRPr="00BC6909">
        <w:t xml:space="preserve"> </w:t>
      </w:r>
      <w:r>
        <w:t xml:space="preserve">performance </w:t>
      </w:r>
    </w:p>
    <w:p w:rsidR="00BC6909" w:rsidRDefault="00BC6909" w:rsidP="00BC6909">
      <w:pPr>
        <w:pStyle w:val="NoSpacing"/>
        <w:ind w:left="720"/>
      </w:pPr>
      <w:r>
        <w:t>3. Social networks and their role in the public space</w:t>
      </w:r>
    </w:p>
    <w:p w:rsidR="00BC6909" w:rsidRDefault="00BC6909" w:rsidP="00BC6909">
      <w:pPr>
        <w:pStyle w:val="NoSpacing"/>
        <w:ind w:left="720"/>
      </w:pPr>
      <w:r>
        <w:t>4. E-Participation / E-Democracy</w:t>
      </w:r>
    </w:p>
    <w:p w:rsidR="00BC6909" w:rsidRDefault="00BC6909" w:rsidP="00BC6909">
      <w:pPr>
        <w:pStyle w:val="NoSpacing"/>
        <w:ind w:left="720"/>
      </w:pPr>
      <w:r>
        <w:t>5. Factors of success / of failure in eGovernment</w:t>
      </w:r>
    </w:p>
    <w:p w:rsidR="00BC6909" w:rsidRDefault="00BC6909" w:rsidP="00BC6909">
      <w:pPr>
        <w:pStyle w:val="NoSpacing"/>
        <w:ind w:left="720"/>
      </w:pPr>
      <w:r>
        <w:t>6. Digital Divide</w:t>
      </w:r>
    </w:p>
    <w:p w:rsidR="00BC6909" w:rsidRDefault="00BC6909" w:rsidP="00BC6909">
      <w:pPr>
        <w:pStyle w:val="NoSpacing"/>
        <w:ind w:left="720"/>
      </w:pPr>
      <w:r>
        <w:t>7. Open Government and Electronic Governance</w:t>
      </w:r>
    </w:p>
    <w:p w:rsidR="00BC6909" w:rsidRDefault="00BC6909" w:rsidP="00BC6909">
      <w:pPr>
        <w:pStyle w:val="NoSpacing"/>
        <w:ind w:left="720"/>
      </w:pPr>
      <w:r>
        <w:t>8. Public information access and personal data</w:t>
      </w:r>
      <w:r w:rsidRPr="00BC6909">
        <w:t xml:space="preserve"> </w:t>
      </w:r>
      <w:r>
        <w:t xml:space="preserve">access </w:t>
      </w:r>
    </w:p>
    <w:p w:rsidR="00BC6909" w:rsidRDefault="00BC6909" w:rsidP="00BC6909">
      <w:pPr>
        <w:pStyle w:val="NoSpacing"/>
        <w:ind w:left="720"/>
      </w:pPr>
      <w:r>
        <w:t>9. Integration / Inter-institutional cooperation on eGovernment</w:t>
      </w:r>
    </w:p>
    <w:p w:rsidR="00B26C64" w:rsidRDefault="00BC6909" w:rsidP="00BC6909">
      <w:pPr>
        <w:pStyle w:val="NoSpacing"/>
        <w:ind w:left="720"/>
      </w:pPr>
      <w:r>
        <w:t xml:space="preserve">10. EGovernment public policies </w:t>
      </w:r>
    </w:p>
    <w:p w:rsidR="00B26C64" w:rsidRDefault="00B26C64" w:rsidP="00CC1EE9">
      <w:pPr>
        <w:pStyle w:val="NoSpacing"/>
        <w:ind w:left="720"/>
      </w:pPr>
    </w:p>
    <w:p w:rsidR="00B26C64" w:rsidRDefault="00BC6909" w:rsidP="00CC1EE9">
      <w:pPr>
        <w:pStyle w:val="NoSpacing"/>
        <w:ind w:left="720"/>
      </w:pPr>
      <w:r>
        <w:rPr>
          <w:b/>
        </w:rPr>
        <w:t>Bibliography</w:t>
      </w:r>
    </w:p>
    <w:p w:rsidR="00B26C64" w:rsidRPr="00B26C64" w:rsidRDefault="00B26C64" w:rsidP="00CC1EE9">
      <w:pPr>
        <w:pStyle w:val="NoSpacing"/>
      </w:pPr>
    </w:p>
    <w:p w:rsidR="00CC1EE9" w:rsidRPr="00CC1EE9" w:rsidRDefault="00CC1EE9" w:rsidP="00BC6909">
      <w:pPr>
        <w:pStyle w:val="ListParagraph"/>
        <w:numPr>
          <w:ilvl w:val="0"/>
          <w:numId w:val="2"/>
        </w:numPr>
        <w:spacing w:before="0" w:after="0" w:line="240" w:lineRule="auto"/>
        <w:ind w:left="714" w:hanging="357"/>
      </w:pPr>
      <w:r w:rsidRPr="00CC1EE9">
        <w:t>Hernon, P. et al. (Eds.)</w:t>
      </w:r>
      <w:r>
        <w:t xml:space="preserve"> (2006)</w:t>
      </w:r>
      <w:r w:rsidRPr="00CC1EE9">
        <w:t xml:space="preserve">, </w:t>
      </w:r>
      <w:r w:rsidRPr="00CC1EE9">
        <w:rPr>
          <w:i/>
        </w:rPr>
        <w:t>Comparative Perspectives on E-Government. Serving Today and Building for Totmorrow</w:t>
      </w:r>
      <w:r>
        <w:t xml:space="preserve">, </w:t>
      </w:r>
      <w:r w:rsidRPr="00CC1EE9">
        <w:t xml:space="preserve"> Lanham, Maryland: The Scarecrow Press.</w:t>
      </w:r>
    </w:p>
    <w:p w:rsidR="00CC1EE9" w:rsidRPr="00CC1EE9" w:rsidRDefault="00CC1EE9" w:rsidP="00BC6909">
      <w:pPr>
        <w:pStyle w:val="ListParagraph"/>
        <w:numPr>
          <w:ilvl w:val="0"/>
          <w:numId w:val="2"/>
        </w:numPr>
        <w:spacing w:before="0" w:after="0" w:line="240" w:lineRule="auto"/>
        <w:ind w:left="714" w:hanging="357"/>
      </w:pPr>
      <w:r w:rsidRPr="00CC1EE9">
        <w:t xml:space="preserve">Dunleavy, P., Margetts, H., Bastow, S., &amp; Tinker, J. (2006). </w:t>
      </w:r>
      <w:r w:rsidRPr="00CC1EE9">
        <w:rPr>
          <w:i/>
        </w:rPr>
        <w:t>Digital Era Governance: IT Corporations, the State, and E-Government</w:t>
      </w:r>
      <w:r w:rsidRPr="00CC1EE9">
        <w:t>. New York: Oxford University Press.</w:t>
      </w:r>
    </w:p>
    <w:p w:rsidR="00CC1EE9" w:rsidRPr="00CC1EE9" w:rsidRDefault="00CC1EE9" w:rsidP="00BC6909">
      <w:pPr>
        <w:pStyle w:val="ListParagraph"/>
        <w:numPr>
          <w:ilvl w:val="0"/>
          <w:numId w:val="2"/>
        </w:numPr>
        <w:spacing w:before="0" w:after="0" w:line="240" w:lineRule="auto"/>
        <w:ind w:left="714" w:hanging="357"/>
      </w:pPr>
      <w:r w:rsidRPr="00CC1EE9">
        <w:t xml:space="preserve">Henman, P. (2010). </w:t>
      </w:r>
      <w:r w:rsidRPr="00CC1EE9">
        <w:rPr>
          <w:i/>
        </w:rPr>
        <w:t>Governing Electronically. E-Government and the Reconfiguration of Public Administration</w:t>
      </w:r>
      <w:r w:rsidRPr="00CC1EE9">
        <w:t>, Policy and Power. London: Palgrave Macmillan.</w:t>
      </w:r>
    </w:p>
    <w:p w:rsidR="00CC1EE9" w:rsidRPr="00CC1EE9" w:rsidRDefault="00CC1EE9" w:rsidP="00BC6909">
      <w:pPr>
        <w:pStyle w:val="ListParagraph"/>
        <w:numPr>
          <w:ilvl w:val="0"/>
          <w:numId w:val="2"/>
        </w:numPr>
        <w:spacing w:before="0" w:after="0" w:line="240" w:lineRule="auto"/>
        <w:ind w:left="714" w:hanging="357"/>
      </w:pPr>
      <w:r w:rsidRPr="00CC1EE9">
        <w:t xml:space="preserve">Hsinchun C. et al. (2008). </w:t>
      </w:r>
      <w:r w:rsidRPr="00CC1EE9">
        <w:rPr>
          <w:i/>
        </w:rPr>
        <w:t>Digital Government: E-Government Research, Case Studies, and Implementation</w:t>
      </w:r>
      <w:r w:rsidRPr="00CC1EE9">
        <w:t>, Springer, New York</w:t>
      </w:r>
    </w:p>
    <w:p w:rsidR="00CC1EE9" w:rsidRDefault="00CC1EE9" w:rsidP="00BC6909">
      <w:pPr>
        <w:pStyle w:val="NoSpacing"/>
        <w:numPr>
          <w:ilvl w:val="0"/>
          <w:numId w:val="2"/>
        </w:numPr>
        <w:ind w:left="714" w:hanging="357"/>
      </w:pPr>
      <w:r w:rsidRPr="00CC1EE9">
        <w:t>Stoica V., Gherasim-Proca, O.</w:t>
      </w:r>
      <w:r w:rsidR="00BC6909">
        <w:t xml:space="preserve"> (2014).</w:t>
      </w:r>
      <w:r w:rsidRPr="00CC1EE9">
        <w:t xml:space="preserve"> </w:t>
      </w:r>
      <w:r w:rsidRPr="00CC1EE9">
        <w:rPr>
          <w:i/>
        </w:rPr>
        <w:t>Guvernanța electronică. De la promisiuni teoretice la realități empirice</w:t>
      </w:r>
      <w:r w:rsidRPr="00CC1EE9">
        <w:t>, Editura Universit</w:t>
      </w:r>
      <w:r>
        <w:t>ății „Alexandru Ioan Cuza” Iași</w:t>
      </w:r>
    </w:p>
    <w:p w:rsidR="00CC1EE9" w:rsidRDefault="00CC1EE9" w:rsidP="00BC6909">
      <w:pPr>
        <w:pStyle w:val="NoSpacing"/>
        <w:numPr>
          <w:ilvl w:val="0"/>
          <w:numId w:val="2"/>
        </w:numPr>
        <w:ind w:left="714" w:hanging="357"/>
      </w:pPr>
      <w:r w:rsidRPr="00CC1EE9">
        <w:t xml:space="preserve">Milakovich, E. M. (2012). </w:t>
      </w:r>
      <w:r w:rsidRPr="00CC1EE9">
        <w:rPr>
          <w:i/>
        </w:rPr>
        <w:t>Digital Governance. New technologies for Improving Public Service and Participation</w:t>
      </w:r>
      <w:r w:rsidRPr="00CC1EE9">
        <w:t>. New York: Routledge</w:t>
      </w:r>
    </w:p>
    <w:p w:rsidR="00CC1EE9" w:rsidRDefault="00CC1EE9" w:rsidP="00BC6909">
      <w:pPr>
        <w:pStyle w:val="NoSpacing"/>
        <w:numPr>
          <w:ilvl w:val="0"/>
          <w:numId w:val="2"/>
        </w:numPr>
        <w:ind w:left="714" w:hanging="357"/>
      </w:pPr>
      <w:r w:rsidRPr="00CC1EE9">
        <w:t xml:space="preserve">Norris, D. F. (2007). </w:t>
      </w:r>
      <w:r w:rsidRPr="00CC1EE9">
        <w:rPr>
          <w:i/>
        </w:rPr>
        <w:t>Current Issues and Trends in E-Government Research</w:t>
      </w:r>
      <w:r w:rsidRPr="00CC1EE9">
        <w:t>, CyberTech Publishing, Hershey.</w:t>
      </w:r>
    </w:p>
    <w:p w:rsidR="00F05B44" w:rsidRDefault="00CC1EE9" w:rsidP="00BC6909">
      <w:pPr>
        <w:pStyle w:val="NoSpacing"/>
        <w:numPr>
          <w:ilvl w:val="0"/>
          <w:numId w:val="2"/>
        </w:numPr>
        <w:ind w:left="714" w:hanging="357"/>
      </w:pPr>
      <w:r w:rsidRPr="00CC1EE9">
        <w:t xml:space="preserve">Van Dijk, J. (2005). </w:t>
      </w:r>
      <w:r w:rsidRPr="007D74F6">
        <w:rPr>
          <w:i/>
        </w:rPr>
        <w:t>The deepening divide: Inequality in the information society</w:t>
      </w:r>
      <w:r w:rsidRPr="00CC1EE9">
        <w:t>, London: Sage Publications</w:t>
      </w:r>
    </w:p>
    <w:p w:rsidR="00CC1EE9" w:rsidRDefault="00CC1EE9" w:rsidP="00CC1EE9">
      <w:pPr>
        <w:pStyle w:val="NoSpacing"/>
      </w:pPr>
    </w:p>
    <w:p w:rsidR="00CC1EE9" w:rsidRDefault="00CC1EE9" w:rsidP="00CC1EE9">
      <w:pPr>
        <w:pStyle w:val="NoSpacing"/>
      </w:pPr>
    </w:p>
    <w:sectPr w:rsidR="00CC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76D0"/>
    <w:multiLevelType w:val="hybridMultilevel"/>
    <w:tmpl w:val="0102FFBC"/>
    <w:lvl w:ilvl="0" w:tplc="740209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76A5F"/>
    <w:multiLevelType w:val="hybridMultilevel"/>
    <w:tmpl w:val="5A78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64"/>
    <w:rsid w:val="007D74F6"/>
    <w:rsid w:val="008E5D4E"/>
    <w:rsid w:val="00A567B7"/>
    <w:rsid w:val="00B26C64"/>
    <w:rsid w:val="00BC6909"/>
    <w:rsid w:val="00BC6B08"/>
    <w:rsid w:val="00CC1EE9"/>
    <w:rsid w:val="00F0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567B7"/>
    <w:pPr>
      <w:spacing w:before="120" w:after="120" w:line="360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7B7"/>
    <w:pPr>
      <w:spacing w:after="0" w:line="240" w:lineRule="auto"/>
      <w:jc w:val="both"/>
    </w:pPr>
    <w:rPr>
      <w:rFonts w:ascii="Times New Roman" w:hAnsi="Times New Roman"/>
      <w:sz w:val="24"/>
      <w:lang w:val="ro-RO"/>
    </w:rPr>
  </w:style>
  <w:style w:type="paragraph" w:styleId="ListParagraph">
    <w:name w:val="List Paragraph"/>
    <w:basedOn w:val="Normal"/>
    <w:uiPriority w:val="34"/>
    <w:qFormat/>
    <w:rsid w:val="00CC1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567B7"/>
    <w:pPr>
      <w:spacing w:before="120" w:after="120" w:line="360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7B7"/>
    <w:pPr>
      <w:spacing w:after="0" w:line="240" w:lineRule="auto"/>
      <w:jc w:val="both"/>
    </w:pPr>
    <w:rPr>
      <w:rFonts w:ascii="Times New Roman" w:hAnsi="Times New Roman"/>
      <w:sz w:val="24"/>
      <w:lang w:val="ro-RO"/>
    </w:rPr>
  </w:style>
  <w:style w:type="paragraph" w:styleId="ListParagraph">
    <w:name w:val="List Paragraph"/>
    <w:basedOn w:val="Normal"/>
    <w:uiPriority w:val="34"/>
    <w:qFormat/>
    <w:rsid w:val="00CC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Gilu</dc:creator>
  <cp:lastModifiedBy>Dell</cp:lastModifiedBy>
  <cp:revision>2</cp:revision>
  <dcterms:created xsi:type="dcterms:W3CDTF">2018-03-27T19:23:00Z</dcterms:created>
  <dcterms:modified xsi:type="dcterms:W3CDTF">2018-03-27T19:23:00Z</dcterms:modified>
</cp:coreProperties>
</file>