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1047ED" w:rsidRPr="000B2BFB" w:rsidRDefault="000B2BFB" w:rsidP="001047ED">
      <w:pPr>
        <w:spacing w:after="0" w:line="360" w:lineRule="auto"/>
        <w:jc w:val="center"/>
        <w:rPr>
          <w:b/>
          <w:lang w:val="en-GB"/>
        </w:rPr>
      </w:pPr>
      <w:r w:rsidRPr="000B2BFB">
        <w:rPr>
          <w:b/>
          <w:lang w:val="en-GB"/>
        </w:rPr>
        <w:t>Themes for Postdoc Admission</w:t>
      </w:r>
    </w:p>
    <w:p w:rsidR="001047ED" w:rsidRPr="000B2BFB" w:rsidRDefault="001047ED" w:rsidP="001047ED">
      <w:pPr>
        <w:spacing w:after="0" w:line="360" w:lineRule="auto"/>
        <w:jc w:val="center"/>
        <w:rPr>
          <w:lang w:val="en-GB"/>
        </w:rPr>
      </w:pPr>
      <w:r w:rsidRPr="000B2BFB">
        <w:rPr>
          <w:lang w:val="en-GB"/>
        </w:rPr>
        <w:t xml:space="preserve">Prof. Traian </w:t>
      </w:r>
      <w:proofErr w:type="spellStart"/>
      <w:r w:rsidRPr="000B2BFB">
        <w:rPr>
          <w:lang w:val="en-GB"/>
        </w:rPr>
        <w:t>Dinorel</w:t>
      </w:r>
      <w:proofErr w:type="spellEnd"/>
      <w:r w:rsidRPr="000B2BFB">
        <w:rPr>
          <w:lang w:val="en-GB"/>
        </w:rPr>
        <w:t xml:space="preserve"> </w:t>
      </w:r>
      <w:proofErr w:type="spellStart"/>
      <w:r w:rsidRPr="000B2BFB">
        <w:rPr>
          <w:lang w:val="en-GB"/>
        </w:rPr>
        <w:t>Stănciulescu</w:t>
      </w:r>
      <w:proofErr w:type="spellEnd"/>
      <w:r w:rsidR="000B2BFB" w:rsidRPr="000B2BFB">
        <w:rPr>
          <w:lang w:val="en-GB"/>
        </w:rPr>
        <w:t>, PhD</w:t>
      </w:r>
    </w:p>
    <w:p w:rsidR="003C416B" w:rsidRPr="000B2BFB" w:rsidRDefault="000B2BFB" w:rsidP="000B2BFB">
      <w:pPr>
        <w:spacing w:after="0" w:line="360" w:lineRule="auto"/>
        <w:jc w:val="center"/>
        <w:rPr>
          <w:lang w:val="en-GB"/>
        </w:rPr>
      </w:pPr>
      <w:r w:rsidRPr="000B2BFB">
        <w:rPr>
          <w:lang w:val="en-GB"/>
        </w:rPr>
        <w:t>Semiotics</w:t>
      </w:r>
    </w:p>
    <w:p w:rsidR="000B2BFB" w:rsidRPr="000B2BFB" w:rsidRDefault="000B2BFB" w:rsidP="000B2BFB">
      <w:pPr>
        <w:spacing w:after="0" w:line="360" w:lineRule="auto"/>
        <w:jc w:val="center"/>
        <w:rPr>
          <w:lang w:val="en-GB"/>
        </w:rPr>
      </w:pPr>
    </w:p>
    <w:p w:rsidR="000B2BFB" w:rsidRPr="000B2BFB" w:rsidRDefault="000B2BFB" w:rsidP="000B2BFB">
      <w:pPr>
        <w:spacing w:after="0" w:line="360" w:lineRule="auto"/>
        <w:jc w:val="both"/>
        <w:rPr>
          <w:lang w:val="en-GB"/>
        </w:rPr>
      </w:pPr>
      <w:r w:rsidRPr="000B2BFB">
        <w:rPr>
          <w:lang w:val="en-GB"/>
        </w:rPr>
        <w:t xml:space="preserve">1. The sign, the "hard core" of the semiotic discourse </w:t>
      </w:r>
    </w:p>
    <w:p w:rsidR="000B2BFB" w:rsidRPr="000B2BFB" w:rsidRDefault="000B2BFB" w:rsidP="000B2BFB">
      <w:pPr>
        <w:spacing w:after="0" w:line="360" w:lineRule="auto"/>
        <w:jc w:val="both"/>
        <w:rPr>
          <w:lang w:val="en-GB"/>
        </w:rPr>
      </w:pPr>
      <w:r w:rsidRPr="000B2BFB">
        <w:rPr>
          <w:lang w:val="en-GB"/>
        </w:rPr>
        <w:t xml:space="preserve">2. The </w:t>
      </w:r>
      <w:proofErr w:type="spellStart"/>
      <w:r w:rsidRPr="000B2BFB">
        <w:rPr>
          <w:lang w:val="en-GB"/>
        </w:rPr>
        <w:t>semeiosys</w:t>
      </w:r>
      <w:proofErr w:type="spellEnd"/>
      <w:r w:rsidRPr="000B2BFB">
        <w:rPr>
          <w:lang w:val="en-GB"/>
        </w:rPr>
        <w:t xml:space="preserve">, a language-object of semiotic analysis </w:t>
      </w:r>
    </w:p>
    <w:p w:rsidR="000B2BFB" w:rsidRPr="000B2BFB" w:rsidRDefault="000B2BFB" w:rsidP="000B2BFB">
      <w:pPr>
        <w:spacing w:after="0" w:line="360" w:lineRule="auto"/>
        <w:jc w:val="both"/>
        <w:rPr>
          <w:lang w:val="en-GB"/>
        </w:rPr>
      </w:pPr>
      <w:r w:rsidRPr="000B2BFB">
        <w:rPr>
          <w:lang w:val="en-GB"/>
        </w:rPr>
        <w:t xml:space="preserve">3. The human language, from nature to </w:t>
      </w:r>
      <w:bookmarkStart w:id="0" w:name="_GoBack"/>
      <w:bookmarkEnd w:id="0"/>
      <w:r w:rsidRPr="000B2BFB">
        <w:rPr>
          <w:lang w:val="en-GB"/>
        </w:rPr>
        <w:t xml:space="preserve">culture </w:t>
      </w:r>
    </w:p>
    <w:p w:rsidR="000B2BFB" w:rsidRPr="000B2BFB" w:rsidRDefault="000B2BFB" w:rsidP="000B2BFB">
      <w:pPr>
        <w:spacing w:after="0" w:line="360" w:lineRule="auto"/>
        <w:jc w:val="both"/>
        <w:rPr>
          <w:lang w:val="en-GB"/>
        </w:rPr>
      </w:pPr>
      <w:r w:rsidRPr="000B2BFB">
        <w:rPr>
          <w:lang w:val="en-GB"/>
        </w:rPr>
        <w:t xml:space="preserve">4. Semiotics, between virtues and limits </w:t>
      </w:r>
    </w:p>
    <w:p w:rsidR="005D6C58" w:rsidRPr="000B2BFB" w:rsidRDefault="000B2BFB" w:rsidP="000B2BFB">
      <w:pPr>
        <w:spacing w:after="0" w:line="360" w:lineRule="auto"/>
        <w:jc w:val="both"/>
        <w:rPr>
          <w:lang w:val="en-GB"/>
        </w:rPr>
      </w:pPr>
      <w:r w:rsidRPr="000B2BFB">
        <w:rPr>
          <w:lang w:val="en-GB"/>
        </w:rPr>
        <w:t>5. Semiotic methodology, an efficacy instrument analysis and construction</w:t>
      </w:r>
    </w:p>
    <w:sectPr w:rsidR="005D6C58" w:rsidRPr="000B2BFB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56" w:rsidRDefault="00746D56" w:rsidP="008F78E6">
      <w:pPr>
        <w:spacing w:after="0" w:line="240" w:lineRule="auto"/>
      </w:pPr>
      <w:r>
        <w:separator/>
      </w:r>
    </w:p>
  </w:endnote>
  <w:endnote w:type="continuationSeparator" w:id="0">
    <w:p w:rsidR="00746D56" w:rsidRDefault="00746D56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56" w:rsidRDefault="00746D56" w:rsidP="008F78E6">
      <w:pPr>
        <w:spacing w:after="0" w:line="240" w:lineRule="auto"/>
      </w:pPr>
      <w:r>
        <w:separator/>
      </w:r>
    </w:p>
  </w:footnote>
  <w:footnote w:type="continuationSeparator" w:id="0">
    <w:p w:rsidR="00746D56" w:rsidRDefault="00746D56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B2BFB"/>
    <w:rsid w:val="000C6CE8"/>
    <w:rsid w:val="000F6C23"/>
    <w:rsid w:val="001047ED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0EB5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3C416B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411C5"/>
    <w:rsid w:val="00565C95"/>
    <w:rsid w:val="00576980"/>
    <w:rsid w:val="00594053"/>
    <w:rsid w:val="005A4198"/>
    <w:rsid w:val="005A5F35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46D56"/>
    <w:rsid w:val="007538BE"/>
    <w:rsid w:val="00777FDA"/>
    <w:rsid w:val="007860E0"/>
    <w:rsid w:val="007F67BC"/>
    <w:rsid w:val="008032AA"/>
    <w:rsid w:val="008139A9"/>
    <w:rsid w:val="0084129B"/>
    <w:rsid w:val="0084364A"/>
    <w:rsid w:val="0087308B"/>
    <w:rsid w:val="00896B59"/>
    <w:rsid w:val="008F78E6"/>
    <w:rsid w:val="00901DB1"/>
    <w:rsid w:val="0092009F"/>
    <w:rsid w:val="00921B39"/>
    <w:rsid w:val="009306A9"/>
    <w:rsid w:val="00965060"/>
    <w:rsid w:val="009A3C79"/>
    <w:rsid w:val="009B3F78"/>
    <w:rsid w:val="009B6269"/>
    <w:rsid w:val="009C0D6E"/>
    <w:rsid w:val="009C33E5"/>
    <w:rsid w:val="009D6C9C"/>
    <w:rsid w:val="00A037CE"/>
    <w:rsid w:val="00A13317"/>
    <w:rsid w:val="00A42CEB"/>
    <w:rsid w:val="00AC53A0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2019-02-28T10:53:00Z</dcterms:created>
  <dcterms:modified xsi:type="dcterms:W3CDTF">2019-02-28T10:55:00Z</dcterms:modified>
</cp:coreProperties>
</file>