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4D1FD2" w14:textId="5FED7E31" w:rsidR="00B0090F" w:rsidRPr="00EE355C" w:rsidRDefault="00E53269" w:rsidP="00B0090F">
      <w:pPr>
        <w:spacing w:after="0" w:line="240" w:lineRule="auto"/>
        <w:rPr>
          <w:rStyle w:val="Referiresubtil"/>
          <w:rFonts w:ascii="Arial Narrow" w:hAnsi="Arial Narrow" w:cs="Arial"/>
          <w:color w:val="auto"/>
          <w:sz w:val="24"/>
          <w:szCs w:val="24"/>
        </w:rPr>
      </w:pPr>
      <w:r w:rsidRPr="00EE355C">
        <w:rPr>
          <w:rStyle w:val="Referiresubtil"/>
          <w:rFonts w:ascii="Arial Narrow" w:hAnsi="Arial Narrow" w:cs="Arial"/>
          <w:color w:val="auto"/>
          <w:sz w:val="24"/>
          <w:szCs w:val="24"/>
        </w:rPr>
        <w:t>academic course description</w:t>
      </w:r>
      <w:bookmarkStart w:id="0" w:name="_GoBack"/>
      <w:bookmarkEnd w:id="0"/>
    </w:p>
    <w:p w14:paraId="4BCA6240" w14:textId="77777777" w:rsidR="00B0090F" w:rsidRPr="00EE355C" w:rsidRDefault="00B0090F" w:rsidP="00B0090F">
      <w:pPr>
        <w:spacing w:after="0" w:line="240" w:lineRule="auto"/>
        <w:ind w:firstLine="720"/>
        <w:jc w:val="both"/>
        <w:rPr>
          <w:rFonts w:ascii="Arial Narrow" w:hAnsi="Arial Narrow" w:cs="Arial"/>
          <w:sz w:val="24"/>
          <w:szCs w:val="24"/>
          <w:lang w:val="ro-R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209"/>
      </w:tblGrid>
      <w:tr w:rsidR="00EE355C" w:rsidRPr="00EE355C" w14:paraId="3ABD1A18" w14:textId="77777777" w:rsidTr="00C94DCA">
        <w:tc>
          <w:tcPr>
            <w:tcW w:w="9209" w:type="dxa"/>
            <w:shd w:val="clear" w:color="auto" w:fill="A6A6A6" w:themeFill="background1" w:themeFillShade="A6"/>
          </w:tcPr>
          <w:p w14:paraId="2E281C79" w14:textId="2166BD9D" w:rsidR="00B0090F" w:rsidRPr="00EE355C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BACHELOR </w:t>
            </w:r>
            <w:r w:rsidRPr="00EE355C">
              <w:rPr>
                <w:rStyle w:val="Referiresubtil"/>
                <w:rFonts w:ascii="Arial Narrow" w:hAnsi="Arial Narrow" w:cs="Arial"/>
                <w:color w:val="auto"/>
                <w:lang w:val="en-US"/>
              </w:rPr>
              <w:t>‘</w:t>
            </w:r>
            <w:r w:rsidR="00CA0D08" w:rsidRPr="00EE355C">
              <w:rPr>
                <w:rStyle w:val="Referiresubtil"/>
                <w:rFonts w:ascii="Arial Narrow" w:hAnsi="Arial Narrow" w:cs="Arial"/>
                <w:color w:val="auto"/>
              </w:rPr>
              <w:t>S PROGRAMME</w:t>
            </w:r>
          </w:p>
          <w:p w14:paraId="53D92506" w14:textId="2CBE0D36" w:rsidR="00B0090F" w:rsidRPr="00EE355C" w:rsidRDefault="00E53269" w:rsidP="00CA0D08">
            <w:pPr>
              <w:pStyle w:val="Titlu5"/>
              <w:spacing w:before="0"/>
              <w:jc w:val="center"/>
              <w:outlineLvl w:val="4"/>
              <w:rPr>
                <w:rStyle w:val="Referiresubtil"/>
                <w:rFonts w:ascii="Arial Narrow" w:hAnsi="Arial Narrow" w:cs="Arial"/>
                <w:b/>
                <w:smallCaps w:val="0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</w:rPr>
              <w:t>communication and public relations</w:t>
            </w:r>
          </w:p>
          <w:p w14:paraId="4C6E3391" w14:textId="77777777" w:rsidR="00B0090F" w:rsidRPr="00EE355C" w:rsidRDefault="00B0090F" w:rsidP="002B6A6C">
            <w:pPr>
              <w:pStyle w:val="Titlu5"/>
              <w:spacing w:before="0"/>
              <w:jc w:val="center"/>
              <w:outlineLvl w:val="4"/>
              <w:rPr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1</w:t>
            </w:r>
            <w:r w:rsidR="002B6A6C" w:rsidRPr="00EE355C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ST</w:t>
            </w:r>
            <w:r w:rsidR="002B6A6C"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 </w:t>
            </w:r>
            <w:r w:rsidR="00CA0D08" w:rsidRPr="00EE355C">
              <w:rPr>
                <w:rStyle w:val="Referiresubtil"/>
                <w:rFonts w:ascii="Arial Narrow" w:hAnsi="Arial Narrow" w:cs="Arial"/>
                <w:color w:val="auto"/>
              </w:rPr>
              <w:t>YEAR OF STUDY</w:t>
            </w: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, 1</w:t>
            </w:r>
            <w:r w:rsidR="00CA0D08" w:rsidRPr="00EE355C">
              <w:rPr>
                <w:rStyle w:val="Referiresubtil"/>
                <w:rFonts w:ascii="Arial Narrow" w:hAnsi="Arial Narrow" w:cs="Arial"/>
                <w:color w:val="auto"/>
                <w:vertAlign w:val="superscript"/>
              </w:rPr>
              <w:t>ST</w:t>
            </w:r>
            <w:r w:rsidR="00CA0D08"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 SEMESTER</w:t>
            </w:r>
          </w:p>
        </w:tc>
      </w:tr>
    </w:tbl>
    <w:p w14:paraId="039ECB16" w14:textId="77777777" w:rsidR="00B0090F" w:rsidRPr="00EE355C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</w:rPr>
      </w:pPr>
    </w:p>
    <w:tbl>
      <w:tblPr>
        <w:tblStyle w:val="GrilTabel"/>
        <w:tblW w:w="9209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562"/>
        <w:gridCol w:w="2410"/>
        <w:gridCol w:w="6237"/>
      </w:tblGrid>
      <w:tr w:rsidR="00EE355C" w:rsidRPr="00EE355C" w14:paraId="3F59E587" w14:textId="77777777" w:rsidTr="00C94DCA">
        <w:tc>
          <w:tcPr>
            <w:tcW w:w="2972" w:type="dxa"/>
            <w:gridSpan w:val="2"/>
            <w:shd w:val="clear" w:color="auto" w:fill="A6A6A6" w:themeFill="background1" w:themeFillShade="A6"/>
          </w:tcPr>
          <w:p w14:paraId="7DE1BF97" w14:textId="77777777" w:rsidR="00B0090F" w:rsidRPr="00EE355C" w:rsidRDefault="00CA0D08" w:rsidP="00CA0D08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</w:rPr>
              <w:t>Course title</w:t>
            </w:r>
          </w:p>
        </w:tc>
        <w:tc>
          <w:tcPr>
            <w:tcW w:w="6237" w:type="dxa"/>
            <w:shd w:val="clear" w:color="auto" w:fill="A6A6A6" w:themeFill="background1" w:themeFillShade="A6"/>
          </w:tcPr>
          <w:p w14:paraId="587FF153" w14:textId="72327DEC" w:rsidR="00B0090F" w:rsidRPr="00EE355C" w:rsidRDefault="00E53269" w:rsidP="00C94DCA">
            <w:pPr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</w:rPr>
              <w:t>communication theory</w:t>
            </w:r>
          </w:p>
        </w:tc>
      </w:tr>
      <w:tr w:rsidR="00EE355C" w:rsidRPr="00EE355C" w14:paraId="5E13A5F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76C746DA" w14:textId="77777777" w:rsidR="00B0090F" w:rsidRPr="00EE355C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Course code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5F61F17" w14:textId="26EFC18B" w:rsidR="00B0090F" w:rsidRPr="00EE355C" w:rsidRDefault="00E53269" w:rsidP="00CA0D08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DF1</w:t>
            </w:r>
          </w:p>
        </w:tc>
      </w:tr>
      <w:tr w:rsidR="00EE355C" w:rsidRPr="00EE355C" w14:paraId="3D43553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2D31B86" w14:textId="77777777" w:rsidR="00B0090F" w:rsidRPr="00EE355C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Course type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D3A3E4" w14:textId="1F402494" w:rsidR="00B0090F" w:rsidRPr="00EE355C" w:rsidRDefault="00BE47BE" w:rsidP="00EE70AA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tutorial</w:t>
            </w:r>
          </w:p>
        </w:tc>
      </w:tr>
      <w:tr w:rsidR="00EE355C" w:rsidRPr="00EE355C" w14:paraId="25B2D31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B2914B1" w14:textId="77777777" w:rsidR="00B0090F" w:rsidRPr="00EE355C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Course level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20BB1DA" w14:textId="08172C5F" w:rsidR="00B0090F" w:rsidRPr="00EE355C" w:rsidRDefault="00E53269" w:rsidP="00E53269">
            <w:pPr>
              <w:rPr>
                <w:rFonts w:ascii="Arial Narrow" w:hAnsi="Arial Narrow" w:cs="Arial"/>
                <w:lang w:val="fr-FR"/>
              </w:rPr>
            </w:pPr>
            <w:r w:rsidRPr="00EE355C">
              <w:rPr>
                <w:rFonts w:ascii="Arial Narrow" w:hAnsi="Arial Narrow" w:cs="Arial"/>
                <w:lang w:val="fr-FR"/>
              </w:rPr>
              <w:t>1ST</w:t>
            </w:r>
            <w:r w:rsidR="00EE70AA" w:rsidRPr="00EE355C">
              <w:rPr>
                <w:rFonts w:ascii="Arial Narrow" w:hAnsi="Arial Narrow" w:cs="Arial"/>
                <w:lang w:val="fr-FR"/>
              </w:rPr>
              <w:t xml:space="preserve"> cycle</w:t>
            </w:r>
            <w:r w:rsidR="00B0090F" w:rsidRPr="00EE355C">
              <w:rPr>
                <w:rFonts w:ascii="Arial Narrow" w:hAnsi="Arial Narrow" w:cs="Arial"/>
                <w:lang w:val="fr-FR"/>
              </w:rPr>
              <w:t xml:space="preserve"> (</w:t>
            </w:r>
            <w:r w:rsidRPr="00EE355C">
              <w:rPr>
                <w:rFonts w:ascii="Arial Narrow" w:hAnsi="Arial Narrow" w:cs="Arial"/>
                <w:lang w:val="fr-FR"/>
              </w:rPr>
              <w:t>Bachelor</w:t>
            </w:r>
            <w:r w:rsidR="00EE70AA" w:rsidRPr="00EE355C">
              <w:rPr>
                <w:rFonts w:ascii="Arial Narrow" w:hAnsi="Arial Narrow" w:cs="Arial"/>
                <w:lang w:val="fr-FR"/>
              </w:rPr>
              <w:t>’s degree</w:t>
            </w:r>
            <w:r w:rsidR="00B0090F" w:rsidRPr="00EE355C">
              <w:rPr>
                <w:rFonts w:ascii="Arial Narrow" w:hAnsi="Arial Narrow" w:cs="Arial"/>
                <w:lang w:val="fr-FR"/>
              </w:rPr>
              <w:t>)</w:t>
            </w:r>
          </w:p>
        </w:tc>
      </w:tr>
      <w:tr w:rsidR="00EE355C" w:rsidRPr="00EE355C" w14:paraId="7E59C09C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858B321" w14:textId="77777777" w:rsidR="00B0090F" w:rsidRPr="00EE355C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Year of study, semester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5DDCE568" w14:textId="77777777" w:rsidR="00B0090F" w:rsidRPr="00EE355C" w:rsidRDefault="002B6A6C" w:rsidP="002B6A6C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1</w:t>
            </w:r>
            <w:r w:rsidRPr="00EE355C">
              <w:rPr>
                <w:rFonts w:ascii="Arial Narrow" w:hAnsi="Arial Narrow" w:cs="Arial"/>
                <w:vertAlign w:val="superscript"/>
              </w:rPr>
              <w:t>st</w:t>
            </w:r>
            <w:r w:rsidRPr="00EE355C">
              <w:rPr>
                <w:rFonts w:ascii="Arial Narrow" w:hAnsi="Arial Narrow" w:cs="Arial"/>
              </w:rPr>
              <w:t xml:space="preserve"> year of study</w:t>
            </w:r>
            <w:r w:rsidR="00B0090F" w:rsidRPr="00EE355C">
              <w:rPr>
                <w:rFonts w:ascii="Arial Narrow" w:hAnsi="Arial Narrow" w:cs="Arial"/>
              </w:rPr>
              <w:t xml:space="preserve">, </w:t>
            </w:r>
            <w:r w:rsidRPr="00EE355C">
              <w:rPr>
                <w:rFonts w:ascii="Arial Narrow" w:hAnsi="Arial Narrow" w:cs="Arial"/>
              </w:rPr>
              <w:t>1</w:t>
            </w:r>
            <w:r w:rsidRPr="00EE355C">
              <w:rPr>
                <w:rFonts w:ascii="Arial Narrow" w:hAnsi="Arial Narrow" w:cs="Arial"/>
                <w:vertAlign w:val="superscript"/>
              </w:rPr>
              <w:t>st</w:t>
            </w:r>
            <w:r w:rsidRPr="00EE355C">
              <w:rPr>
                <w:rFonts w:ascii="Arial Narrow" w:hAnsi="Arial Narrow" w:cs="Arial"/>
              </w:rPr>
              <w:t xml:space="preserve"> semester</w:t>
            </w:r>
          </w:p>
        </w:tc>
      </w:tr>
      <w:tr w:rsidR="00EE355C" w:rsidRPr="00EE355C" w14:paraId="2AC33D29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543F2E36" w14:textId="77777777" w:rsidR="00B0090F" w:rsidRPr="00EE355C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Number of </w:t>
            </w:r>
            <w:r w:rsidR="00B0090F" w:rsidRPr="00EE355C">
              <w:rPr>
                <w:rStyle w:val="Referiresubtil"/>
                <w:rFonts w:ascii="Arial Narrow" w:hAnsi="Arial Narrow" w:cs="Arial"/>
                <w:color w:val="auto"/>
              </w:rPr>
              <w:t>ECTS</w:t>
            </w: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 credits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6DCAC1B" w14:textId="77777777" w:rsidR="00B0090F" w:rsidRPr="00EE355C" w:rsidRDefault="00B0090F" w:rsidP="00CA0D08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6</w:t>
            </w:r>
          </w:p>
        </w:tc>
      </w:tr>
      <w:tr w:rsidR="00EE355C" w:rsidRPr="00EE355C" w14:paraId="4DED4118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F0E0DF6" w14:textId="77777777" w:rsidR="00B0090F" w:rsidRPr="00EE355C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Number of hours per week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93A5574" w14:textId="77777777" w:rsidR="00B0090F" w:rsidRPr="00EE355C" w:rsidRDefault="00B0090F" w:rsidP="00EE70AA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 xml:space="preserve">4 (2 </w:t>
            </w:r>
            <w:r w:rsidR="00EE70AA" w:rsidRPr="00EE355C">
              <w:rPr>
                <w:rFonts w:ascii="Arial Narrow" w:hAnsi="Arial Narrow" w:cs="Arial"/>
              </w:rPr>
              <w:t>lecture hours</w:t>
            </w:r>
            <w:r w:rsidRPr="00EE355C">
              <w:rPr>
                <w:rFonts w:ascii="Arial Narrow" w:hAnsi="Arial Narrow" w:cs="Arial"/>
              </w:rPr>
              <w:t xml:space="preserve"> + 2 seminar</w:t>
            </w:r>
            <w:r w:rsidR="00EE70AA" w:rsidRPr="00EE355C">
              <w:rPr>
                <w:rFonts w:ascii="Arial Narrow" w:hAnsi="Arial Narrow" w:cs="Arial"/>
              </w:rPr>
              <w:t xml:space="preserve"> hours</w:t>
            </w:r>
            <w:r w:rsidRPr="00EE355C">
              <w:rPr>
                <w:rFonts w:ascii="Arial Narrow" w:hAnsi="Arial Narrow" w:cs="Arial"/>
              </w:rPr>
              <w:t>)</w:t>
            </w:r>
          </w:p>
        </w:tc>
      </w:tr>
      <w:tr w:rsidR="00EE355C" w:rsidRPr="00EE355C" w14:paraId="65495020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21E71C99" w14:textId="77777777" w:rsidR="00B0090F" w:rsidRPr="00EE355C" w:rsidRDefault="002B6A6C" w:rsidP="00696887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Name of </w:t>
            </w:r>
            <w:r w:rsidR="00696887" w:rsidRPr="00EE355C">
              <w:rPr>
                <w:rStyle w:val="Referiresubtil"/>
                <w:rFonts w:ascii="Arial Narrow" w:hAnsi="Arial Narrow" w:cs="Arial"/>
                <w:color w:val="auto"/>
              </w:rPr>
              <w:t>lecture</w:t>
            </w: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 xml:space="preserve">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3A40DC1E" w14:textId="01CF4881" w:rsidR="00B0090F" w:rsidRPr="00EE355C" w:rsidRDefault="00BE47BE" w:rsidP="00C94DCA">
            <w:pPr>
              <w:rPr>
                <w:rFonts w:ascii="Arial Narrow" w:hAnsi="Arial Narrow" w:cs="Arial"/>
                <w:lang w:val="fr-FR"/>
              </w:rPr>
            </w:pPr>
            <w:r w:rsidRPr="00EE355C">
              <w:rPr>
                <w:rFonts w:ascii="Arial Narrow" w:hAnsi="Arial Narrow" w:cs="Arial"/>
                <w:lang w:val="fr-FR"/>
              </w:rPr>
              <w:t>Gheorghe-Ilie FÂ</w:t>
            </w:r>
            <w:r w:rsidR="00E53269" w:rsidRPr="00EE355C">
              <w:rPr>
                <w:rFonts w:ascii="Arial Narrow" w:hAnsi="Arial Narrow" w:cs="Arial"/>
                <w:lang w:val="fr-FR"/>
              </w:rPr>
              <w:t xml:space="preserve">RTE </w:t>
            </w:r>
          </w:p>
        </w:tc>
      </w:tr>
      <w:tr w:rsidR="00EE355C" w:rsidRPr="00EE355C" w14:paraId="0765DA1E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4893C4AD" w14:textId="77777777" w:rsidR="00B0090F" w:rsidRPr="00EE355C" w:rsidRDefault="002B6A6C" w:rsidP="002B6A6C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Name of seminar holder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7ECEDA6" w14:textId="72DAA8FF" w:rsidR="00B0090F" w:rsidRPr="00EE355C" w:rsidRDefault="00E53269" w:rsidP="00C94DCA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Daniel-Rareş OBADĂ</w:t>
            </w:r>
          </w:p>
        </w:tc>
      </w:tr>
      <w:tr w:rsidR="00EE355C" w:rsidRPr="00EE355C" w14:paraId="7E57662D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696D5815" w14:textId="77777777" w:rsidR="00B0090F" w:rsidRPr="00EE355C" w:rsidRDefault="002B6A6C" w:rsidP="00CA0D08">
            <w:pPr>
              <w:rPr>
                <w:rStyle w:val="Referiresubtil"/>
                <w:rFonts w:ascii="Arial Narrow" w:hAnsi="Arial Narrow" w:cs="Arial"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</w:rPr>
              <w:t>Prerequisites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22D91DC2" w14:textId="7676DBAC" w:rsidR="00B0090F" w:rsidRPr="00EE355C" w:rsidRDefault="00E53269" w:rsidP="00814805">
            <w:pPr>
              <w:rPr>
                <w:rFonts w:ascii="Arial Narrow" w:hAnsi="Arial Narrow" w:cs="Arial"/>
              </w:rPr>
            </w:pPr>
            <w:r w:rsidRPr="00EE355C">
              <w:rPr>
                <w:rFonts w:ascii="Arial Narrow" w:hAnsi="Arial Narrow" w:cs="Arial"/>
              </w:rPr>
              <w:t>Intermediate</w:t>
            </w:r>
            <w:r w:rsidR="00EE70AA" w:rsidRPr="00EE355C">
              <w:rPr>
                <w:rFonts w:ascii="Arial Narrow" w:hAnsi="Arial Narrow" w:cs="Arial"/>
              </w:rPr>
              <w:t xml:space="preserve"> level of </w:t>
            </w:r>
            <w:r w:rsidR="00814805" w:rsidRPr="00EE355C">
              <w:rPr>
                <w:rFonts w:ascii="Arial Narrow" w:hAnsi="Arial Narrow" w:cs="Arial"/>
              </w:rPr>
              <w:t xml:space="preserve">English </w:t>
            </w:r>
          </w:p>
        </w:tc>
      </w:tr>
      <w:tr w:rsidR="00EE355C" w:rsidRPr="00EE355C" w14:paraId="0515854D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9F7D038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32FBE88F" w14:textId="77777777" w:rsidR="00B0090F" w:rsidRPr="00EE355C" w:rsidRDefault="00814805" w:rsidP="00CA0D08">
            <w:pPr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General and course-specific competences</w:t>
            </w:r>
          </w:p>
        </w:tc>
      </w:tr>
      <w:tr w:rsidR="00EE355C" w:rsidRPr="00EE355C" w14:paraId="083998D0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25A79C2A" w14:textId="77777777" w:rsidR="00B0090F" w:rsidRPr="00EE355C" w:rsidRDefault="00B0090F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2A1EABC9" w14:textId="77777777" w:rsidR="00B0090F" w:rsidRPr="00EE355C" w:rsidRDefault="00814805" w:rsidP="00CA0D08">
            <w:pPr>
              <w:jc w:val="both"/>
              <w:rPr>
                <w:rFonts w:cstheme="minorHAnsi"/>
                <w:lang w:val="ro-RO"/>
              </w:rPr>
            </w:pPr>
            <w:r w:rsidRPr="00EE355C">
              <w:rPr>
                <w:rFonts w:cstheme="minorHAnsi"/>
                <w:b/>
                <w:lang w:val="ro-RO"/>
              </w:rPr>
              <w:t>General competences</w:t>
            </w:r>
            <w:r w:rsidR="00B0090F" w:rsidRPr="00EE355C">
              <w:rPr>
                <w:rFonts w:cstheme="minorHAnsi"/>
                <w:lang w:val="ro-RO"/>
              </w:rPr>
              <w:t>:</w:t>
            </w:r>
          </w:p>
          <w:p w14:paraId="3C4D7280" w14:textId="77777777" w:rsidR="00455C63" w:rsidRPr="00EE355C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EE355C">
              <w:rPr>
                <w:rFonts w:cstheme="minorHAnsi"/>
              </w:rPr>
              <w:t>To know and understand the specialized language of communication sciences</w:t>
            </w:r>
          </w:p>
          <w:p w14:paraId="364E661E" w14:textId="7D8EB633" w:rsidR="00455C63" w:rsidRPr="00EE355C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EE355C">
              <w:rPr>
                <w:rFonts w:cstheme="minorHAnsi"/>
              </w:rPr>
              <w:t>To use the conceptual and methodological apparatus of communication sciences for solving new theoretical and practical communication problems</w:t>
            </w:r>
          </w:p>
          <w:p w14:paraId="5549D42F" w14:textId="4C672193" w:rsidR="00B0090F" w:rsidRPr="00EE355C" w:rsidRDefault="00455C63" w:rsidP="00455C63">
            <w:pPr>
              <w:pStyle w:val="Listparagraf"/>
              <w:numPr>
                <w:ilvl w:val="0"/>
                <w:numId w:val="5"/>
              </w:numPr>
              <w:spacing w:line="240" w:lineRule="auto"/>
              <w:ind w:left="323" w:hanging="357"/>
              <w:jc w:val="both"/>
              <w:rPr>
                <w:rFonts w:cstheme="minorHAnsi"/>
                <w:lang w:val="en-US"/>
              </w:rPr>
            </w:pPr>
            <w:r w:rsidRPr="00EE355C">
              <w:rPr>
                <w:rFonts w:cstheme="minorHAnsi"/>
                <w:lang w:val="en-US"/>
              </w:rPr>
              <w:t>To understand the communication process from a praxeological perspective, as a basis for developing cognitive skills and increasing communication performance.</w:t>
            </w:r>
          </w:p>
          <w:p w14:paraId="0C5DFD39" w14:textId="77777777" w:rsidR="00B0090F" w:rsidRPr="00EE355C" w:rsidRDefault="00814805" w:rsidP="00CA0D08">
            <w:pPr>
              <w:ind w:left="41"/>
              <w:jc w:val="both"/>
              <w:rPr>
                <w:rFonts w:ascii="Arial Narrow" w:hAnsi="Arial Narrow" w:cs="Arial"/>
                <w:lang w:val="ro-RO"/>
              </w:rPr>
            </w:pPr>
            <w:r w:rsidRPr="00EE355C">
              <w:rPr>
                <w:rFonts w:ascii="Arial Narrow" w:hAnsi="Arial Narrow" w:cs="Arial"/>
                <w:b/>
                <w:lang w:val="ro-RO"/>
              </w:rPr>
              <w:t>Course-specific competences</w:t>
            </w:r>
            <w:r w:rsidR="00B0090F" w:rsidRPr="00EE355C">
              <w:rPr>
                <w:rFonts w:ascii="Arial Narrow" w:hAnsi="Arial Narrow" w:cs="Arial"/>
                <w:lang w:val="ro-RO"/>
              </w:rPr>
              <w:t>:</w:t>
            </w:r>
          </w:p>
          <w:p w14:paraId="271EA93D" w14:textId="77777777" w:rsidR="00AC6045" w:rsidRPr="00EE355C" w:rsidRDefault="00AC604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</w:rPr>
              <w:t>To know the key terms, theories and methods in communication sciences</w:t>
            </w:r>
          </w:p>
          <w:p w14:paraId="5E4F5FB3" w14:textId="77777777" w:rsidR="00AC6045" w:rsidRPr="00EE355C" w:rsidRDefault="00AC604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</w:rPr>
              <w:t>To use the terminology of communication theory to describe and explain various semiotic situations</w:t>
            </w:r>
          </w:p>
          <w:p w14:paraId="26174E5D" w14:textId="77777777" w:rsidR="00AC6045" w:rsidRPr="00EE355C" w:rsidRDefault="00AC604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</w:rPr>
              <w:t>To build the ability to speak in a personal, assertive and constructive manner</w:t>
            </w:r>
          </w:p>
          <w:p w14:paraId="60A07F1E" w14:textId="74888851" w:rsidR="00C94DCA" w:rsidRPr="00EE355C" w:rsidRDefault="00AC6045" w:rsidP="00AC6045">
            <w:pPr>
              <w:pStyle w:val="Listparagraf"/>
              <w:numPr>
                <w:ilvl w:val="0"/>
                <w:numId w:val="17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</w:rPr>
              <w:t>To develop the ability to elaborate and transmit written messages in accordance with the communication objectives, the receiver’s profile and the communication context</w:t>
            </w:r>
          </w:p>
        </w:tc>
      </w:tr>
      <w:tr w:rsidR="00EE355C" w:rsidRPr="00EE355C" w14:paraId="4068DCF7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4A82128" w14:textId="77777777" w:rsidR="00B0090F" w:rsidRPr="00EE355C" w:rsidRDefault="00B0090F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EE355C">
              <w:rPr>
                <w:rFonts w:ascii="Arial Narrow" w:hAnsi="Arial Narrow" w:cs="Arial"/>
                <w:lang w:val="ro-RO"/>
              </w:rPr>
              <w:t>B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610CBAD8" w14:textId="77777777" w:rsidR="00B0090F" w:rsidRPr="00EE355C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Learning outcomes</w:t>
            </w:r>
          </w:p>
        </w:tc>
      </w:tr>
      <w:tr w:rsidR="00EE355C" w:rsidRPr="00EE355C" w14:paraId="60A8E06B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1F1CA2C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4DD469BF" w14:textId="77777777" w:rsidR="00E53269" w:rsidRPr="00EE355C" w:rsidRDefault="00E53269" w:rsidP="00E53269">
            <w:pPr>
              <w:widowControl w:val="0"/>
              <w:jc w:val="both"/>
              <w:rPr>
                <w:lang w:eastAsia="x-none" w:bidi="x-none"/>
              </w:rPr>
            </w:pPr>
            <w:r w:rsidRPr="00EE355C">
              <w:rPr>
                <w:lang w:eastAsia="x-none" w:bidi="x-none"/>
              </w:rPr>
              <w:t>The successful completion of this course indicates that the student has demonstrated the ability to:</w:t>
            </w:r>
          </w:p>
          <w:p w14:paraId="51FAE4E8" w14:textId="25184D07" w:rsidR="00E53269" w:rsidRPr="00EE355C" w:rsidRDefault="00E53269" w:rsidP="00455C63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indicate some important models or theories of communication</w:t>
            </w:r>
          </w:p>
          <w:p w14:paraId="212C8681" w14:textId="7DE141D4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recognize all types of signs that constitute a message</w:t>
            </w:r>
          </w:p>
          <w:p w14:paraId="4430BDC2" w14:textId="42220813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present the constitutive factors of communication and their roles in various situations of communication</w:t>
            </w:r>
          </w:p>
          <w:p w14:paraId="1CEC8C7A" w14:textId="4617BD28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correlate any message with the predominant functions of language</w:t>
            </w:r>
          </w:p>
          <w:p w14:paraId="39D5E55C" w14:textId="4EE80E6B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recognize and describe some important forms of communication</w:t>
            </w:r>
          </w:p>
          <w:p w14:paraId="5DCCC75F" w14:textId="74DB2562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explain both success and failure of various communication acts</w:t>
            </w:r>
          </w:p>
          <w:p w14:paraId="14097642" w14:textId="352AF572" w:rsidR="00E53269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to use effectively their communication skills</w:t>
            </w:r>
          </w:p>
          <w:p w14:paraId="6F1A57D8" w14:textId="232C0BE8" w:rsidR="00C8093F" w:rsidRPr="00EE355C" w:rsidRDefault="00E53269" w:rsidP="000362BF">
            <w:pPr>
              <w:pStyle w:val="Listparagraf"/>
              <w:numPr>
                <w:ilvl w:val="0"/>
                <w:numId w:val="13"/>
              </w:numPr>
              <w:tabs>
                <w:tab w:val="left" w:pos="720"/>
              </w:tabs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define and describe the communication process</w:t>
            </w:r>
          </w:p>
        </w:tc>
      </w:tr>
      <w:tr w:rsidR="00EE355C" w:rsidRPr="00EE355C" w14:paraId="1A63BB69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9B658E3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C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37CEB81" w14:textId="77777777" w:rsidR="00B0090F" w:rsidRPr="00EE355C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Lecture content</w:t>
            </w:r>
          </w:p>
        </w:tc>
      </w:tr>
      <w:tr w:rsidR="00EE355C" w:rsidRPr="00EE355C" w14:paraId="763A98F1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19753F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52811491" w14:textId="77777777" w:rsidR="00C94DCA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Definitions of communication. Traits of communication. Reasons to communicate: needs and aims</w:t>
            </w:r>
          </w:p>
          <w:p w14:paraId="5AF057C8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eastAsia="x-none" w:bidi="x-none"/>
              </w:rPr>
            </w:pPr>
            <w:r w:rsidRPr="00EE355C">
              <w:rPr>
                <w:lang w:val="en-US"/>
              </w:rPr>
              <w:t>Theoretical models of communica</w:t>
            </w:r>
            <w:r w:rsidRPr="00EE355C">
              <w:rPr>
                <w:lang w:val="en-US"/>
              </w:rPr>
              <w:softHyphen/>
              <w:t xml:space="preserve">tion. </w:t>
            </w:r>
            <w:r w:rsidRPr="00EE355C">
              <w:rPr>
                <w:lang w:eastAsia="x-none" w:bidi="x-none"/>
              </w:rPr>
              <w:t xml:space="preserve"> Objective approach and the interpretative approach to communication</w:t>
            </w:r>
          </w:p>
          <w:p w14:paraId="144FB6B2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Definitions of the sign. Signs and meanings. Types of signs</w:t>
            </w:r>
          </w:p>
          <w:p w14:paraId="2F2E5CE7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The elements of communication process: sender, receiver, message, channel, code, referential context</w:t>
            </w:r>
          </w:p>
          <w:p w14:paraId="1B39D94A" w14:textId="26168114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Pragmatics of communication: the functions of language (Roman Jakobson); locutionary, illocutionary, and perlocutionary acts (John L. Austin; John R. Searle)</w:t>
            </w:r>
          </w:p>
          <w:p w14:paraId="0B1235FC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Expressive dimension of communication: self-disclosure in social relationships</w:t>
            </w:r>
          </w:p>
          <w:p w14:paraId="58E9E5CD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Phatic dimension of communication: stages of coming together and coming apart</w:t>
            </w:r>
          </w:p>
          <w:p w14:paraId="4D19F7E7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lastRenderedPageBreak/>
              <w:t>Phatic dimension of communication: supportive vs. defensive communication climates</w:t>
            </w:r>
          </w:p>
          <w:p w14:paraId="37B49374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The role of feedback in communication</w:t>
            </w:r>
          </w:p>
          <w:p w14:paraId="617F5528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The forms of communication: verbal and nonverbal communication</w:t>
            </w:r>
          </w:p>
          <w:p w14:paraId="11ADE5AA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The forms of communication: formal and informal communication</w:t>
            </w:r>
          </w:p>
          <w:p w14:paraId="4E3B11A1" w14:textId="77777777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Small group communication</w:t>
            </w:r>
          </w:p>
          <w:p w14:paraId="6F97D27D" w14:textId="7DA277BA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Public communication. Building speaker’s credibility in the public sphere</w:t>
            </w:r>
          </w:p>
          <w:p w14:paraId="78ABE9F0" w14:textId="07967060" w:rsidR="000362BF" w:rsidRPr="00EE355C" w:rsidRDefault="000362BF" w:rsidP="000362BF">
            <w:pPr>
              <w:pStyle w:val="Listparagraf"/>
              <w:numPr>
                <w:ilvl w:val="0"/>
                <w:numId w:val="15"/>
              </w:numPr>
              <w:spacing w:line="240" w:lineRule="auto"/>
              <w:ind w:left="323" w:hanging="357"/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Mass communication. Communication in the digital era</w:t>
            </w:r>
          </w:p>
        </w:tc>
      </w:tr>
      <w:tr w:rsidR="00EE355C" w:rsidRPr="00EE355C" w14:paraId="5C7F49F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410A4006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D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4147045D" w14:textId="77777777" w:rsidR="00B0090F" w:rsidRPr="00EE355C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Recommended reading for lectures</w:t>
            </w:r>
          </w:p>
        </w:tc>
      </w:tr>
      <w:tr w:rsidR="00EE355C" w:rsidRPr="00EE355C" w14:paraId="1D12A1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1A463F76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2D15F922" w14:textId="77777777" w:rsidR="000362BF" w:rsidRPr="00EE355C" w:rsidRDefault="000362BF" w:rsidP="000362BF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 xml:space="preserve">[1] Adler, Ronald B. and Rodman, George. 2006. </w:t>
            </w:r>
            <w:r w:rsidRPr="00EE355C">
              <w:rPr>
                <w:i/>
                <w:lang w:val="en-US"/>
              </w:rPr>
              <w:t>Understanding Human Communication</w:t>
            </w:r>
            <w:r w:rsidRPr="00EE355C">
              <w:rPr>
                <w:lang w:val="en-US"/>
              </w:rPr>
              <w:t>. 9</w:t>
            </w:r>
            <w:r w:rsidRPr="00EE355C">
              <w:rPr>
                <w:vertAlign w:val="superscript"/>
                <w:lang w:val="en-US"/>
              </w:rPr>
              <w:t>th</w:t>
            </w:r>
            <w:r w:rsidRPr="00EE355C">
              <w:rPr>
                <w:lang w:val="en-US"/>
              </w:rPr>
              <w:t xml:space="preserve"> edition. New York: Oxford University Press</w:t>
            </w:r>
          </w:p>
          <w:p w14:paraId="3F035835" w14:textId="77777777" w:rsidR="000362BF" w:rsidRPr="00EE355C" w:rsidRDefault="000362BF" w:rsidP="000362BF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 xml:space="preserve">[2] Barnlund, Dean C. 1962. “Toward a meaning-centered philosophy of communication.” </w:t>
            </w:r>
            <w:r w:rsidRPr="00EE355C">
              <w:rPr>
                <w:i/>
                <w:lang w:val="en-US"/>
              </w:rPr>
              <w:t>Journal of communication</w:t>
            </w:r>
            <w:r w:rsidRPr="00EE355C">
              <w:rPr>
                <w:lang w:val="en-US"/>
              </w:rPr>
              <w:t xml:space="preserve"> 12 (4): 197-211</w:t>
            </w:r>
          </w:p>
          <w:p w14:paraId="7E5BAE56" w14:textId="77777777" w:rsidR="000362BF" w:rsidRPr="00EE355C" w:rsidRDefault="000362BF" w:rsidP="000362BF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 xml:space="preserve">[3] Dance, Frank E.X. 1970. “The ‘Concept’ of Communication.” </w:t>
            </w:r>
            <w:r w:rsidRPr="00EE355C">
              <w:rPr>
                <w:i/>
                <w:lang w:val="en-US"/>
              </w:rPr>
              <w:t>Journal of Communication</w:t>
            </w:r>
            <w:r w:rsidRPr="00EE355C">
              <w:rPr>
                <w:lang w:val="en-US"/>
              </w:rPr>
              <w:t xml:space="preserve"> 20 (2): 201-2010</w:t>
            </w:r>
          </w:p>
          <w:p w14:paraId="1E3C0537" w14:textId="77777777" w:rsidR="000362BF" w:rsidRPr="00EE355C" w:rsidRDefault="000362BF" w:rsidP="000362BF">
            <w:pPr>
              <w:rPr>
                <w:lang w:val="en-US"/>
              </w:rPr>
            </w:pPr>
            <w:r w:rsidRPr="00EE355C">
              <w:rPr>
                <w:lang w:val="en-US"/>
              </w:rPr>
              <w:t xml:space="preserve">[4] DeVito, Joseph A. 1986. </w:t>
            </w:r>
            <w:r w:rsidRPr="00EE355C">
              <w:rPr>
                <w:i/>
                <w:lang w:val="en-US"/>
              </w:rPr>
              <w:t>The Communication Handbook. A Dictionary</w:t>
            </w:r>
            <w:r w:rsidRPr="00EE355C">
              <w:rPr>
                <w:lang w:val="en-US"/>
              </w:rPr>
              <w:t xml:space="preserve">, New York: Harper &amp; Row, </w:t>
            </w:r>
          </w:p>
          <w:p w14:paraId="7FA0DF13" w14:textId="77777777" w:rsidR="000362BF" w:rsidRPr="00EE355C" w:rsidRDefault="000362BF" w:rsidP="000362BF">
            <w:pPr>
              <w:rPr>
                <w:lang w:val="en-US"/>
              </w:rPr>
            </w:pPr>
            <w:r w:rsidRPr="00EE355C">
              <w:rPr>
                <w:lang w:val="en-US"/>
              </w:rPr>
              <w:t xml:space="preserve">[5] Gibb, Jack. 1961. “Defensive Communication.” </w:t>
            </w:r>
            <w:r w:rsidRPr="00EE355C">
              <w:rPr>
                <w:i/>
                <w:lang w:val="en-US"/>
              </w:rPr>
              <w:t>The Journal of Communication</w:t>
            </w:r>
            <w:r w:rsidRPr="00EE355C">
              <w:rPr>
                <w:lang w:val="en-US"/>
              </w:rPr>
              <w:t xml:space="preserve"> 11 (3): 141-148</w:t>
            </w:r>
          </w:p>
          <w:p w14:paraId="599AE2C6" w14:textId="77777777" w:rsidR="000362BF" w:rsidRPr="00EE355C" w:rsidRDefault="000362BF" w:rsidP="000362BF">
            <w:pPr>
              <w:widowControl w:val="0"/>
              <w:rPr>
                <w:lang w:eastAsia="x-none" w:bidi="x-none"/>
              </w:rPr>
            </w:pPr>
            <w:r w:rsidRPr="00EE355C">
              <w:rPr>
                <w:lang w:eastAsia="x-none" w:bidi="x-none"/>
              </w:rPr>
              <w:t xml:space="preserve">[6] Goyer, Robert S. 1970. “Communication, Communicative Process, Meaning: Toward A Unified Theory.” </w:t>
            </w:r>
            <w:r w:rsidRPr="00EE355C">
              <w:rPr>
                <w:i/>
                <w:iCs/>
                <w:lang w:eastAsia="x-none" w:bidi="x-none"/>
              </w:rPr>
              <w:t>Journal of Communication</w:t>
            </w:r>
            <w:r w:rsidRPr="00EE355C">
              <w:rPr>
                <w:lang w:eastAsia="x-none" w:bidi="x-none"/>
              </w:rPr>
              <w:t xml:space="preserve">  20 (1): 4-16</w:t>
            </w:r>
          </w:p>
          <w:p w14:paraId="25FA9DF9" w14:textId="77777777" w:rsidR="000362BF" w:rsidRPr="00EE355C" w:rsidRDefault="000362BF" w:rsidP="000362BF">
            <w:pPr>
              <w:rPr>
                <w:kern w:val="1"/>
                <w:lang w:eastAsia="x-none" w:bidi="x-none"/>
              </w:rPr>
            </w:pPr>
            <w:r w:rsidRPr="00EE355C">
              <w:rPr>
                <w:lang w:val="en-US"/>
              </w:rPr>
              <w:t xml:space="preserve">[7] Griffin, Em. et al. 2014. </w:t>
            </w:r>
            <w:r w:rsidRPr="00EE355C">
              <w:rPr>
                <w:i/>
                <w:iCs/>
                <w:lang w:val="en-US"/>
              </w:rPr>
              <w:t>A First Look at Communication Theory</w:t>
            </w:r>
            <w:r w:rsidRPr="00EE355C">
              <w:rPr>
                <w:lang w:val="en-US"/>
              </w:rPr>
              <w:t>, 9</w:t>
            </w:r>
            <w:r w:rsidRPr="00EE355C">
              <w:rPr>
                <w:vertAlign w:val="superscript"/>
                <w:lang w:val="en-US"/>
              </w:rPr>
              <w:t>th</w:t>
            </w:r>
            <w:r w:rsidRPr="00EE355C">
              <w:rPr>
                <w:lang w:val="en-US"/>
              </w:rPr>
              <w:t xml:space="preserve"> ed.,  </w:t>
            </w:r>
            <w:r w:rsidRPr="00EE355C">
              <w:rPr>
                <w:kern w:val="1"/>
                <w:lang w:eastAsia="x-none" w:bidi="x-none"/>
              </w:rPr>
              <w:t>New York: McGraw-Hill Education</w:t>
            </w:r>
          </w:p>
          <w:p w14:paraId="1A8B1D58" w14:textId="77777777" w:rsidR="000362BF" w:rsidRPr="00EE355C" w:rsidRDefault="000362BF" w:rsidP="000362BF">
            <w:pPr>
              <w:rPr>
                <w:lang w:val="en-US"/>
              </w:rPr>
            </w:pPr>
            <w:r w:rsidRPr="00EE355C">
              <w:rPr>
                <w:lang w:val="en-US"/>
              </w:rPr>
              <w:t xml:space="preserve">[8] Hybels, Saundra and Weaver, Richard L. 1986. </w:t>
            </w:r>
            <w:r w:rsidRPr="00EE355C">
              <w:rPr>
                <w:i/>
                <w:iCs/>
                <w:lang w:val="en-US"/>
              </w:rPr>
              <w:t>Communicating Effectively</w:t>
            </w:r>
            <w:r w:rsidRPr="00EE355C">
              <w:rPr>
                <w:lang w:val="en-US"/>
              </w:rPr>
              <w:t>. New York: Random House</w:t>
            </w:r>
          </w:p>
          <w:p w14:paraId="65F1822C" w14:textId="77777777" w:rsidR="000362BF" w:rsidRPr="00EE355C" w:rsidRDefault="000362BF" w:rsidP="000362BF">
            <w:pPr>
              <w:rPr>
                <w:lang w:val="en-US"/>
              </w:rPr>
            </w:pPr>
            <w:r w:rsidRPr="00EE355C">
              <w:rPr>
                <w:lang w:val="de-DE"/>
              </w:rPr>
              <w:t xml:space="preserve">[9] Knapp, M.L. &amp; Vangelisti, A.L. 1995. </w:t>
            </w:r>
            <w:r w:rsidRPr="00EE355C">
              <w:rPr>
                <w:lang w:val="en-US"/>
              </w:rPr>
              <w:t xml:space="preserve">“Stages of Coming Together and Coming Apart.” In </w:t>
            </w:r>
            <w:r w:rsidRPr="00EE355C">
              <w:rPr>
                <w:i/>
                <w:lang w:val="en-US"/>
              </w:rPr>
              <w:t>Interpersonal Communication. Readings in Theory and Research</w:t>
            </w:r>
            <w:r w:rsidRPr="00EE355C">
              <w:rPr>
                <w:lang w:val="en-US"/>
              </w:rPr>
              <w:t>, edited by Mark V. Redmond. Orlando: Harcourt Brace College Publishers</w:t>
            </w:r>
          </w:p>
          <w:p w14:paraId="7D1BBD94" w14:textId="77777777" w:rsidR="000362BF" w:rsidRPr="00EE355C" w:rsidRDefault="000362BF" w:rsidP="000362BF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 xml:space="preserve">[10] Littlejohn, Stephen W. and Foss, Karen A. (eds.). 2009. </w:t>
            </w:r>
            <w:r w:rsidRPr="00EE355C">
              <w:rPr>
                <w:i/>
                <w:lang w:val="en-US"/>
              </w:rPr>
              <w:t>Encyclopedia of Communication Theory</w:t>
            </w:r>
            <w:r w:rsidRPr="00EE355C">
              <w:rPr>
                <w:lang w:val="en-US"/>
              </w:rPr>
              <w:t>. Thousand Oaks (Ca): Sage Publications, Inc.</w:t>
            </w:r>
          </w:p>
          <w:p w14:paraId="1FABCE36" w14:textId="76868EA5" w:rsidR="00C94DCA" w:rsidRPr="00EE355C" w:rsidRDefault="000362BF" w:rsidP="000362BF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[11] Mehrabian, Albert. 1973. Communication without Words. In Basic Readings in Communication Theory, 91-98, edited by C. David Mortensen. New York: Harper &amp; Row</w:t>
            </w:r>
          </w:p>
        </w:tc>
      </w:tr>
      <w:tr w:rsidR="00EE355C" w:rsidRPr="00EE355C" w14:paraId="768FA2C3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6ED1E65A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E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057F0FD9" w14:textId="77777777" w:rsidR="00B0090F" w:rsidRPr="00EE355C" w:rsidRDefault="0075756B" w:rsidP="00CA0D08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 content</w:t>
            </w:r>
          </w:p>
        </w:tc>
      </w:tr>
      <w:tr w:rsidR="00EE355C" w:rsidRPr="00EE355C" w14:paraId="519A2FB2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7F64161C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57DE285B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Indicate three actions that belong to the sphere of communication and three behaviors that lie outside the sphere of communication</w:t>
            </w:r>
            <w:r w:rsidRPr="00EE355C">
              <w:rPr>
                <w:rFonts w:cstheme="minorHAnsi"/>
              </w:rPr>
              <w:t xml:space="preserve">. </w:t>
            </w:r>
            <w:r w:rsidRPr="00EE355C">
              <w:rPr>
                <w:rFonts w:cstheme="minorHAnsi"/>
                <w:lang w:val="en-US"/>
              </w:rPr>
              <w:t>Correlate a communication activity with the corresponding needs or aims of the persons involved in it</w:t>
            </w:r>
          </w:p>
          <w:p w14:paraId="00BF068D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Analyze a communication situation discrminating between facts that should be approached from an objective perspective and aspects that could be approached from an interpretive perspective</w:t>
            </w:r>
          </w:p>
          <w:p w14:paraId="3B6AFA62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Analyze an audiovisual material identifying all types and subtypes of signs that constitute it</w:t>
            </w:r>
          </w:p>
          <w:p w14:paraId="12144D0F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  <w:lang w:val="en-US"/>
              </w:rPr>
            </w:pPr>
            <w:r w:rsidRPr="00EE355C">
              <w:rPr>
                <w:rFonts w:cstheme="minorHAnsi"/>
                <w:lang w:val="en-US"/>
              </w:rPr>
              <w:t>Describe the elements of a concrete communication process</w:t>
            </w:r>
            <w:r w:rsidRPr="00EE355C">
              <w:rPr>
                <w:rFonts w:cstheme="minorHAnsi"/>
              </w:rPr>
              <w:t xml:space="preserve"> (</w:t>
            </w:r>
            <w:r w:rsidRPr="00EE355C">
              <w:rPr>
                <w:lang w:val="en-US"/>
              </w:rPr>
              <w:t>sender, receiver, message, channel, code, referential context</w:t>
            </w:r>
            <w:r w:rsidRPr="00EE355C">
              <w:t>)</w:t>
            </w:r>
          </w:p>
          <w:p w14:paraId="2FDCF405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Correlate a particular message with the predominant functions of language that were fullfiled by its sender</w:t>
            </w:r>
          </w:p>
          <w:p w14:paraId="4A8A26CD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jc w:val="both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Identify the illocutionary acts and the perlocutionary effects of a public speech</w:t>
            </w:r>
          </w:p>
          <w:p w14:paraId="30FF6F26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Compare two public messages with regard to their selfdisclosing components</w:t>
            </w:r>
          </w:p>
          <w:p w14:paraId="5257D521" w14:textId="3FF7BF05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Illustrate by means of appropriate examples the interaction stages presented by M.L. Knapp and A.L. Vangelisti</w:t>
            </w:r>
          </w:p>
          <w:p w14:paraId="0E98220A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Compare a supportive communication climate with a defensive one</w:t>
            </w:r>
          </w:p>
          <w:p w14:paraId="7D5EA54F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Analyse the impact of the feedback in a communication situation</w:t>
            </w:r>
          </w:p>
          <w:p w14:paraId="32F8B313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Present the verbal and the nonverbal components of an audiovisual message</w:t>
            </w:r>
          </w:p>
          <w:p w14:paraId="09FA9E9F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  <w:lang w:val="en-US"/>
              </w:rPr>
            </w:pPr>
            <w:r w:rsidRPr="00EE355C">
              <w:rPr>
                <w:rFonts w:cstheme="minorHAnsi"/>
                <w:lang w:val="en-US"/>
              </w:rPr>
              <w:t>Present the formal aspects of a department meeting</w:t>
            </w:r>
          </w:p>
          <w:p w14:paraId="6EA3EE82" w14:textId="77777777" w:rsidR="00D3613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Identify the roles fulfilled by the members of a team during a registred meeting</w:t>
            </w:r>
          </w:p>
          <w:p w14:paraId="3F4EEB00" w14:textId="3EDFE2FC" w:rsidR="00C94DCA" w:rsidRPr="00EE355C" w:rsidRDefault="00D3613A" w:rsidP="00D3613A">
            <w:pPr>
              <w:pStyle w:val="Listparagraf"/>
              <w:numPr>
                <w:ilvl w:val="0"/>
                <w:numId w:val="16"/>
              </w:numPr>
              <w:spacing w:line="240" w:lineRule="auto"/>
              <w:ind w:left="323" w:hanging="357"/>
              <w:rPr>
                <w:rFonts w:cstheme="minorHAnsi"/>
              </w:rPr>
            </w:pPr>
            <w:r w:rsidRPr="00EE355C">
              <w:rPr>
                <w:rFonts w:cstheme="minorHAnsi"/>
                <w:lang w:val="en-US"/>
              </w:rPr>
              <w:t>Deliver a ten minute speech on an intercultural topic</w:t>
            </w:r>
          </w:p>
        </w:tc>
      </w:tr>
      <w:tr w:rsidR="00EE355C" w:rsidRPr="00EE355C" w14:paraId="456F1710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2324B18F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lastRenderedPageBreak/>
              <w:t>F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51BC7205" w14:textId="77777777" w:rsidR="00B0090F" w:rsidRPr="00EE355C" w:rsidRDefault="0075756B" w:rsidP="0075756B">
            <w:pPr>
              <w:jc w:val="both"/>
              <w:rPr>
                <w:rFonts w:ascii="Arial Narrow" w:hAnsi="Arial Narrow" w:cs="Arial"/>
                <w:b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 xml:space="preserve">Recommended reading for </w:t>
            </w:r>
            <w:r w:rsidR="00B0090F"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seminar</w:t>
            </w:r>
            <w:r w:rsidRPr="00EE355C">
              <w:rPr>
                <w:rStyle w:val="Referiresubtil"/>
                <w:rFonts w:ascii="Arial Narrow" w:hAnsi="Arial Narrow" w:cs="Arial"/>
                <w:b/>
                <w:color w:val="auto"/>
                <w:lang w:val="ro-RO"/>
              </w:rPr>
              <w:t>s</w:t>
            </w:r>
          </w:p>
        </w:tc>
      </w:tr>
      <w:tr w:rsidR="00EE355C" w:rsidRPr="00EE355C" w14:paraId="0F77684F" w14:textId="77777777" w:rsidTr="00C94DCA">
        <w:tc>
          <w:tcPr>
            <w:tcW w:w="562" w:type="dxa"/>
            <w:shd w:val="clear" w:color="auto" w:fill="F2F2F2" w:themeFill="background1" w:themeFillShade="F2"/>
          </w:tcPr>
          <w:p w14:paraId="51D49435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</w:p>
        </w:tc>
        <w:tc>
          <w:tcPr>
            <w:tcW w:w="8647" w:type="dxa"/>
            <w:gridSpan w:val="2"/>
            <w:shd w:val="clear" w:color="auto" w:fill="F2F2F2" w:themeFill="background1" w:themeFillShade="F2"/>
          </w:tcPr>
          <w:p w14:paraId="3828C76D" w14:textId="77061D82" w:rsidR="00C94DCA" w:rsidRPr="00EE355C" w:rsidRDefault="00D3613A" w:rsidP="00CA0D08">
            <w:pPr>
              <w:jc w:val="both"/>
              <w:rPr>
                <w:rFonts w:ascii="Arial Narrow" w:hAnsi="Arial Narrow" w:cs="Arial"/>
                <w:lang w:val="ro-RO"/>
              </w:rPr>
            </w:pPr>
            <w:r w:rsidRPr="00EE355C">
              <w:rPr>
                <w:rFonts w:ascii="Arial Narrow" w:hAnsi="Arial Narrow" w:cs="Arial"/>
                <w:lang w:val="ro-RO"/>
              </w:rPr>
              <w:t>The books and articles mentioned at D.</w:t>
            </w:r>
          </w:p>
        </w:tc>
      </w:tr>
      <w:tr w:rsidR="00EE355C" w:rsidRPr="00EE355C" w14:paraId="07564ECC" w14:textId="77777777" w:rsidTr="00C94DCA">
        <w:tc>
          <w:tcPr>
            <w:tcW w:w="562" w:type="dxa"/>
            <w:shd w:val="clear" w:color="auto" w:fill="A6A6A6" w:themeFill="background1" w:themeFillShade="A6"/>
          </w:tcPr>
          <w:p w14:paraId="72E94BA7" w14:textId="77777777" w:rsidR="00B0090F" w:rsidRPr="00EE355C" w:rsidRDefault="00B0090F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G</w:t>
            </w:r>
          </w:p>
        </w:tc>
        <w:tc>
          <w:tcPr>
            <w:tcW w:w="8647" w:type="dxa"/>
            <w:gridSpan w:val="2"/>
            <w:shd w:val="clear" w:color="auto" w:fill="A6A6A6" w:themeFill="background1" w:themeFillShade="A6"/>
          </w:tcPr>
          <w:p w14:paraId="7B084544" w14:textId="77777777" w:rsidR="00B0090F" w:rsidRPr="00EE355C" w:rsidRDefault="0075756B" w:rsidP="0075756B">
            <w:pPr>
              <w:jc w:val="both"/>
              <w:rPr>
                <w:rStyle w:val="Referiresubtil"/>
                <w:rFonts w:ascii="Arial Narrow" w:hAnsi="Arial Narrow" w:cs="Arial"/>
                <w:b/>
                <w:color w:val="auto"/>
              </w:rPr>
            </w:pPr>
            <w:r w:rsidRPr="00EE355C">
              <w:rPr>
                <w:rStyle w:val="Referiresubtil"/>
                <w:rFonts w:ascii="Arial Narrow" w:hAnsi="Arial Narrow" w:cs="Arial"/>
                <w:b/>
                <w:color w:val="auto"/>
              </w:rPr>
              <w:t>Education style</w:t>
            </w:r>
          </w:p>
        </w:tc>
      </w:tr>
      <w:tr w:rsidR="00EE355C" w:rsidRPr="00EE355C" w14:paraId="361E11E6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5199CC9" w14:textId="77777777" w:rsidR="00B0090F" w:rsidRPr="00EE355C" w:rsidRDefault="009E186A" w:rsidP="009E186A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learning and teaching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12A09919" w14:textId="74CC31D5" w:rsidR="00B0090F" w:rsidRPr="00EE355C" w:rsidRDefault="00BE47BE" w:rsidP="00CA0D08">
            <w:pPr>
              <w:jc w:val="both"/>
              <w:rPr>
                <w:rFonts w:cstheme="minorHAnsi"/>
                <w:lang w:val="ro-RO"/>
              </w:rPr>
            </w:pPr>
            <w:r w:rsidRPr="00EE355C">
              <w:rPr>
                <w:rFonts w:cstheme="minorHAnsi"/>
                <w:lang w:val="ro-RO"/>
              </w:rPr>
              <w:t>Exposition, heuristic conversation, debate</w:t>
            </w:r>
            <w:r w:rsidR="00535C16" w:rsidRPr="00EE355C">
              <w:rPr>
                <w:rFonts w:cstheme="minorHAnsi"/>
                <w:lang w:val="ro-RO"/>
              </w:rPr>
              <w:t>,</w:t>
            </w:r>
            <w:r w:rsidRPr="00EE355C">
              <w:rPr>
                <w:rFonts w:cstheme="minorHAnsi"/>
                <w:lang w:val="ro-RO"/>
              </w:rPr>
              <w:t xml:space="preserve"> and problematization</w:t>
            </w:r>
          </w:p>
        </w:tc>
      </w:tr>
      <w:tr w:rsidR="00EE355C" w:rsidRPr="00EE355C" w14:paraId="10AB5561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3AA178C6" w14:textId="77777777" w:rsidR="00B0090F" w:rsidRPr="00EE355C" w:rsidRDefault="009E186A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assessment methods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0AD16995" w14:textId="4AF5FD8B" w:rsidR="0008635A" w:rsidRPr="00EE355C" w:rsidRDefault="0008635A" w:rsidP="0008635A">
            <w:pPr>
              <w:jc w:val="both"/>
              <w:rPr>
                <w:lang w:val="en-US"/>
              </w:rPr>
            </w:pPr>
            <w:r w:rsidRPr="00EE355C">
              <w:t>Portfolio</w:t>
            </w:r>
            <w:r w:rsidRPr="00EE355C">
              <w:rPr>
                <w:lang w:val="en-US"/>
              </w:rPr>
              <w:t xml:space="preserve"> of seminar papers 40%</w:t>
            </w:r>
          </w:p>
          <w:p w14:paraId="311C2426" w14:textId="366C047D" w:rsidR="0008635A" w:rsidRPr="00EE355C" w:rsidRDefault="0008635A" w:rsidP="0008635A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Oral presentations 10%</w:t>
            </w:r>
          </w:p>
          <w:p w14:paraId="5FA32410" w14:textId="2DA2FC6E" w:rsidR="00B0090F" w:rsidRPr="00EE355C" w:rsidRDefault="0008635A" w:rsidP="0008635A">
            <w:pPr>
              <w:jc w:val="both"/>
              <w:rPr>
                <w:lang w:val="en-US"/>
              </w:rPr>
            </w:pPr>
            <w:r w:rsidRPr="00EE355C">
              <w:rPr>
                <w:lang w:val="en-US"/>
              </w:rPr>
              <w:t>Final written exam 50%</w:t>
            </w:r>
          </w:p>
        </w:tc>
      </w:tr>
      <w:tr w:rsidR="00EE355C" w:rsidRPr="00EE355C" w14:paraId="15608A87" w14:textId="77777777" w:rsidTr="00C94DCA">
        <w:tc>
          <w:tcPr>
            <w:tcW w:w="2972" w:type="dxa"/>
            <w:gridSpan w:val="2"/>
            <w:shd w:val="clear" w:color="auto" w:fill="F2F2F2" w:themeFill="background1" w:themeFillShade="F2"/>
          </w:tcPr>
          <w:p w14:paraId="17F71C5E" w14:textId="77777777" w:rsidR="00B0090F" w:rsidRPr="00EE355C" w:rsidRDefault="00254D05" w:rsidP="00CA0D08">
            <w:pPr>
              <w:rPr>
                <w:rStyle w:val="Referiresubtil"/>
                <w:rFonts w:ascii="Arial Narrow" w:hAnsi="Arial Narrow" w:cs="Arial"/>
                <w:color w:val="auto"/>
                <w:lang w:val="ro-RO"/>
              </w:rPr>
            </w:pPr>
            <w:r w:rsidRPr="00EE355C">
              <w:rPr>
                <w:rStyle w:val="Referiresubtil"/>
                <w:rFonts w:ascii="Arial Narrow" w:hAnsi="Arial Narrow" w:cs="Arial"/>
                <w:color w:val="auto"/>
                <w:lang w:val="ro-RO"/>
              </w:rPr>
              <w:t>Language of instruction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E08097A" w14:textId="23FC5CA3" w:rsidR="00B0090F" w:rsidRPr="00EE355C" w:rsidRDefault="00D3613A" w:rsidP="00CA0D08">
            <w:pPr>
              <w:rPr>
                <w:rFonts w:ascii="Arial Narrow" w:hAnsi="Arial Narrow" w:cs="Arial"/>
                <w:lang w:val="ro-RO"/>
              </w:rPr>
            </w:pPr>
            <w:r w:rsidRPr="00EE355C">
              <w:rPr>
                <w:rFonts w:ascii="Arial Narrow" w:hAnsi="Arial Narrow" w:cs="Arial"/>
                <w:lang w:val="ro-RO"/>
              </w:rPr>
              <w:t>English</w:t>
            </w:r>
          </w:p>
        </w:tc>
      </w:tr>
    </w:tbl>
    <w:p w14:paraId="33AF249A" w14:textId="77777777" w:rsidR="00B0090F" w:rsidRPr="00EE355C" w:rsidRDefault="00B0090F" w:rsidP="00B0090F">
      <w:pPr>
        <w:spacing w:after="0" w:line="240" w:lineRule="auto"/>
        <w:jc w:val="both"/>
        <w:rPr>
          <w:rStyle w:val="Referiresubtil"/>
          <w:rFonts w:ascii="Arial Narrow" w:hAnsi="Arial Narrow" w:cs="Arial"/>
          <w:color w:val="auto"/>
          <w:sz w:val="16"/>
          <w:szCs w:val="16"/>
        </w:rPr>
      </w:pPr>
    </w:p>
    <w:sectPr w:rsidR="00B0090F" w:rsidRPr="00EE355C" w:rsidSect="00BD750F">
      <w:footerReference w:type="default" r:id="rId8"/>
      <w:pgSz w:w="11906" w:h="16838"/>
      <w:pgMar w:top="540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55E3C9" w14:textId="77777777" w:rsidR="00EE355C" w:rsidRDefault="00EE355C" w:rsidP="00EE355C">
      <w:pPr>
        <w:spacing w:after="0" w:line="240" w:lineRule="auto"/>
      </w:pPr>
      <w:r>
        <w:separator/>
      </w:r>
    </w:p>
  </w:endnote>
  <w:endnote w:type="continuationSeparator" w:id="0">
    <w:p w14:paraId="50DCC608" w14:textId="77777777" w:rsidR="00EE355C" w:rsidRDefault="00EE355C" w:rsidP="00EE3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6586116"/>
      <w:docPartObj>
        <w:docPartGallery w:val="Page Numbers (Bottom of Page)"/>
        <w:docPartUnique/>
      </w:docPartObj>
    </w:sdtPr>
    <w:sdtContent>
      <w:p w14:paraId="2B2D4480" w14:textId="40D9D340" w:rsidR="00EE355C" w:rsidRDefault="00EE355C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E355C">
          <w:rPr>
            <w:noProof/>
            <w:lang w:val="ro-RO"/>
          </w:rPr>
          <w:t>1</w:t>
        </w:r>
        <w:r>
          <w:fldChar w:fldCharType="end"/>
        </w:r>
      </w:p>
    </w:sdtContent>
  </w:sdt>
  <w:p w14:paraId="263A7813" w14:textId="77777777" w:rsidR="00EE355C" w:rsidRDefault="00EE355C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CB1748" w14:textId="77777777" w:rsidR="00EE355C" w:rsidRDefault="00EE355C" w:rsidP="00EE355C">
      <w:pPr>
        <w:spacing w:after="0" w:line="240" w:lineRule="auto"/>
      </w:pPr>
      <w:r>
        <w:separator/>
      </w:r>
    </w:p>
  </w:footnote>
  <w:footnote w:type="continuationSeparator" w:id="0">
    <w:p w14:paraId="23ECFE22" w14:textId="77777777" w:rsidR="00EE355C" w:rsidRDefault="00EE355C" w:rsidP="00EE3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7628C"/>
    <w:multiLevelType w:val="hybridMultilevel"/>
    <w:tmpl w:val="C506FF4C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C09DB"/>
    <w:multiLevelType w:val="hybridMultilevel"/>
    <w:tmpl w:val="B582D702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876008"/>
    <w:multiLevelType w:val="hybridMultilevel"/>
    <w:tmpl w:val="E16A2F5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633EC2"/>
    <w:multiLevelType w:val="hybridMultilevel"/>
    <w:tmpl w:val="BED0C3C6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946C4C"/>
    <w:multiLevelType w:val="hybridMultilevel"/>
    <w:tmpl w:val="69C4DA6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5B0BC3"/>
    <w:multiLevelType w:val="hybridMultilevel"/>
    <w:tmpl w:val="E36096C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4D42DB"/>
    <w:multiLevelType w:val="hybridMultilevel"/>
    <w:tmpl w:val="2C52A182"/>
    <w:lvl w:ilvl="0" w:tplc="3F5868FC">
      <w:start w:val="1"/>
      <w:numFmt w:val="bullet"/>
      <w:lvlText w:val=""/>
      <w:lvlJc w:val="left"/>
      <w:pPr>
        <w:ind w:left="6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32" w:hanging="360"/>
      </w:pPr>
      <w:rPr>
        <w:rFonts w:ascii="Wingdings" w:hAnsi="Wingdings" w:hint="default"/>
      </w:rPr>
    </w:lvl>
  </w:abstractNum>
  <w:abstractNum w:abstractNumId="7">
    <w:nsid w:val="2A0D633A"/>
    <w:multiLevelType w:val="hybridMultilevel"/>
    <w:tmpl w:val="D148544A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BC36DB"/>
    <w:multiLevelType w:val="hybridMultilevel"/>
    <w:tmpl w:val="4B08F914"/>
    <w:lvl w:ilvl="0" w:tplc="EA8CBD62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755E3D"/>
    <w:multiLevelType w:val="hybridMultilevel"/>
    <w:tmpl w:val="EDFEA9AC"/>
    <w:lvl w:ilvl="0" w:tplc="D73CC20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620AF4"/>
    <w:multiLevelType w:val="hybridMultilevel"/>
    <w:tmpl w:val="B7829A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896BFA"/>
    <w:multiLevelType w:val="hybridMultilevel"/>
    <w:tmpl w:val="35F20F0C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9C4489"/>
    <w:multiLevelType w:val="hybridMultilevel"/>
    <w:tmpl w:val="0B0AE582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6D193A"/>
    <w:multiLevelType w:val="hybridMultilevel"/>
    <w:tmpl w:val="E1229490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A07A24"/>
    <w:multiLevelType w:val="hybridMultilevel"/>
    <w:tmpl w:val="5810B19C"/>
    <w:lvl w:ilvl="0" w:tplc="3878C8EE">
      <w:start w:val="1"/>
      <w:numFmt w:val="bullet"/>
      <w:lvlText w:val=""/>
      <w:lvlJc w:val="left"/>
      <w:pPr>
        <w:ind w:left="761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>
    <w:nsid w:val="75DE1D9C"/>
    <w:multiLevelType w:val="hybridMultilevel"/>
    <w:tmpl w:val="4412B3CA"/>
    <w:lvl w:ilvl="0" w:tplc="DD78C2F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624FE3"/>
    <w:multiLevelType w:val="hybridMultilevel"/>
    <w:tmpl w:val="D860758E"/>
    <w:lvl w:ilvl="0" w:tplc="3F5868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5"/>
  </w:num>
  <w:num w:numId="5">
    <w:abstractNumId w:val="12"/>
  </w:num>
  <w:num w:numId="6">
    <w:abstractNumId w:val="13"/>
  </w:num>
  <w:num w:numId="7">
    <w:abstractNumId w:val="9"/>
  </w:num>
  <w:num w:numId="8">
    <w:abstractNumId w:val="16"/>
  </w:num>
  <w:num w:numId="9">
    <w:abstractNumId w:val="6"/>
  </w:num>
  <w:num w:numId="10">
    <w:abstractNumId w:val="0"/>
  </w:num>
  <w:num w:numId="11">
    <w:abstractNumId w:val="3"/>
  </w:num>
  <w:num w:numId="12">
    <w:abstractNumId w:val="8"/>
  </w:num>
  <w:num w:numId="13">
    <w:abstractNumId w:val="4"/>
  </w:num>
  <w:num w:numId="14">
    <w:abstractNumId w:val="10"/>
  </w:num>
  <w:num w:numId="15">
    <w:abstractNumId w:val="1"/>
  </w:num>
  <w:num w:numId="16">
    <w:abstractNumId w:val="2"/>
  </w:num>
  <w:num w:numId="17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7"/>
  <w:hideSpellingErrors/>
  <w:hideGrammatical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90F"/>
    <w:rsid w:val="00026751"/>
    <w:rsid w:val="000362BF"/>
    <w:rsid w:val="00071C0E"/>
    <w:rsid w:val="0008635A"/>
    <w:rsid w:val="000A5E76"/>
    <w:rsid w:val="000E2602"/>
    <w:rsid w:val="000F4011"/>
    <w:rsid w:val="00254D05"/>
    <w:rsid w:val="002A1706"/>
    <w:rsid w:val="002B6A6C"/>
    <w:rsid w:val="004068DE"/>
    <w:rsid w:val="00427C2F"/>
    <w:rsid w:val="00447318"/>
    <w:rsid w:val="00455C63"/>
    <w:rsid w:val="004D0D05"/>
    <w:rsid w:val="00535C16"/>
    <w:rsid w:val="00647103"/>
    <w:rsid w:val="006852DA"/>
    <w:rsid w:val="00686349"/>
    <w:rsid w:val="00696887"/>
    <w:rsid w:val="0075756B"/>
    <w:rsid w:val="008003E6"/>
    <w:rsid w:val="00814805"/>
    <w:rsid w:val="008871DD"/>
    <w:rsid w:val="008D56B5"/>
    <w:rsid w:val="00935822"/>
    <w:rsid w:val="009472FD"/>
    <w:rsid w:val="009A063F"/>
    <w:rsid w:val="009C308C"/>
    <w:rsid w:val="009E186A"/>
    <w:rsid w:val="00AC6045"/>
    <w:rsid w:val="00B0090F"/>
    <w:rsid w:val="00BD750F"/>
    <w:rsid w:val="00BE47BE"/>
    <w:rsid w:val="00C8093F"/>
    <w:rsid w:val="00C94DCA"/>
    <w:rsid w:val="00CA0D08"/>
    <w:rsid w:val="00D3613A"/>
    <w:rsid w:val="00DB1C6A"/>
    <w:rsid w:val="00DC554A"/>
    <w:rsid w:val="00E53269"/>
    <w:rsid w:val="00EE355C"/>
    <w:rsid w:val="00E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C91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90F"/>
  </w:style>
  <w:style w:type="paragraph" w:styleId="Titlu1">
    <w:name w:val="heading 1"/>
    <w:basedOn w:val="Normal"/>
    <w:next w:val="Normal"/>
    <w:link w:val="Titlu1Caracter"/>
    <w:uiPriority w:val="9"/>
    <w:qFormat/>
    <w:rsid w:val="00B009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B0090F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B0090F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B0090F"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unhideWhenUsed/>
    <w:qFormat/>
    <w:rsid w:val="00B0090F"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rsid w:val="00B009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lu3Caracter">
    <w:name w:val="Titlu 3 Caracter"/>
    <w:basedOn w:val="Fontdeparagrafimplicit"/>
    <w:link w:val="Titlu3"/>
    <w:uiPriority w:val="9"/>
    <w:rsid w:val="00B009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itlu4Caracter">
    <w:name w:val="Titlu 4 Caracter"/>
    <w:basedOn w:val="Fontdeparagrafimplicit"/>
    <w:link w:val="Titlu4"/>
    <w:uiPriority w:val="9"/>
    <w:rsid w:val="00B009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rsid w:val="00B009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Listparagraf">
    <w:name w:val="List Paragraph"/>
    <w:basedOn w:val="Normal"/>
    <w:uiPriority w:val="34"/>
    <w:qFormat/>
    <w:rsid w:val="00B0090F"/>
    <w:pPr>
      <w:spacing w:line="256" w:lineRule="auto"/>
      <w:ind w:left="720"/>
      <w:contextualSpacing/>
    </w:pPr>
  </w:style>
  <w:style w:type="table" w:styleId="GrilTabel">
    <w:name w:val="Table Grid"/>
    <w:basedOn w:val="TabelNormal"/>
    <w:uiPriority w:val="39"/>
    <w:rsid w:val="00B00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deparagrafimplicit"/>
    <w:uiPriority w:val="99"/>
    <w:unhideWhenUsed/>
    <w:rsid w:val="00B0090F"/>
    <w:rPr>
      <w:color w:val="0563C1" w:themeColor="hyperlink"/>
      <w:u w:val="single"/>
    </w:r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B0090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unhideWhenUsed/>
    <w:rsid w:val="00B0090F"/>
    <w:rPr>
      <w:vertAlign w:val="superscript"/>
    </w:rPr>
  </w:style>
  <w:style w:type="paragraph" w:styleId="Antet">
    <w:name w:val="header"/>
    <w:basedOn w:val="Normal"/>
    <w:link w:val="Antet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0090F"/>
  </w:style>
  <w:style w:type="paragraph" w:styleId="Subsol">
    <w:name w:val="footer"/>
    <w:basedOn w:val="Normal"/>
    <w:link w:val="SubsolCaracter"/>
    <w:uiPriority w:val="99"/>
    <w:unhideWhenUsed/>
    <w:rsid w:val="00B009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0090F"/>
  </w:style>
  <w:style w:type="character" w:styleId="HyperlinkParcurs">
    <w:name w:val="FollowedHyperlink"/>
    <w:basedOn w:val="Fontdeparagrafimplicit"/>
    <w:uiPriority w:val="99"/>
    <w:semiHidden/>
    <w:unhideWhenUsed/>
    <w:rsid w:val="00B0090F"/>
    <w:rPr>
      <w:color w:val="954F72" w:themeColor="followedHyperlink"/>
      <w:u w:val="single"/>
    </w:rPr>
  </w:style>
  <w:style w:type="paragraph" w:customStyle="1" w:styleId="Frspaiere1">
    <w:name w:val="Fără spațiere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Frspaiere">
    <w:name w:val="No Spacing"/>
    <w:link w:val="FrspaiereCaracter"/>
    <w:uiPriority w:val="1"/>
    <w:qFormat/>
    <w:rsid w:val="00B0090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notdefinal">
    <w:name w:val="endnote text"/>
    <w:basedOn w:val="Normal"/>
    <w:link w:val="TextnotdefinalCaracter"/>
    <w:uiPriority w:val="99"/>
    <w:unhideWhenUsed/>
    <w:rsid w:val="00B0090F"/>
    <w:pPr>
      <w:spacing w:after="0" w:line="240" w:lineRule="auto"/>
    </w:pPr>
    <w:rPr>
      <w:sz w:val="20"/>
      <w:szCs w:val="20"/>
    </w:rPr>
  </w:style>
  <w:style w:type="character" w:customStyle="1" w:styleId="TextnotdefinalCaracter">
    <w:name w:val="Text notă de final Caracter"/>
    <w:basedOn w:val="Fontdeparagrafimplicit"/>
    <w:link w:val="Textnotdefinal"/>
    <w:uiPriority w:val="99"/>
    <w:rsid w:val="00B0090F"/>
    <w:rPr>
      <w:sz w:val="20"/>
      <w:szCs w:val="20"/>
    </w:rPr>
  </w:style>
  <w:style w:type="character" w:styleId="Referinnotdefinal">
    <w:name w:val="endnote reference"/>
    <w:basedOn w:val="Fontdeparagrafimplicit"/>
    <w:uiPriority w:val="99"/>
    <w:semiHidden/>
    <w:unhideWhenUsed/>
    <w:rsid w:val="00B0090F"/>
    <w:rPr>
      <w:vertAlign w:val="superscript"/>
    </w:rPr>
  </w:style>
  <w:style w:type="character" w:styleId="Referincomentariu">
    <w:name w:val="annotation reference"/>
    <w:basedOn w:val="Fontdeparagrafimplicit"/>
    <w:uiPriority w:val="99"/>
    <w:semiHidden/>
    <w:unhideWhenUsed/>
    <w:rsid w:val="00B0090F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B0090F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B0090F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B0090F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B0090F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B00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B0090F"/>
    <w:rPr>
      <w:rFonts w:ascii="Segoe UI" w:hAnsi="Segoe UI" w:cs="Segoe UI"/>
      <w:sz w:val="18"/>
      <w:szCs w:val="18"/>
    </w:rPr>
  </w:style>
  <w:style w:type="character" w:styleId="Robust">
    <w:name w:val="Strong"/>
    <w:basedOn w:val="Fontdeparagrafimplicit"/>
    <w:uiPriority w:val="22"/>
    <w:qFormat/>
    <w:rsid w:val="00B0090F"/>
    <w:rPr>
      <w:b/>
      <w:bCs/>
    </w:rPr>
  </w:style>
  <w:style w:type="paragraph" w:styleId="NormalWeb">
    <w:name w:val="Normal (Web)"/>
    <w:basedOn w:val="Normal"/>
    <w:uiPriority w:val="99"/>
    <w:unhideWhenUsed/>
    <w:rsid w:val="00B009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ublication-title">
    <w:name w:val="publication-title"/>
    <w:basedOn w:val="Fontdeparagrafimplicit"/>
    <w:rsid w:val="00B0090F"/>
  </w:style>
  <w:style w:type="character" w:styleId="CitareHTML">
    <w:name w:val="HTML Cite"/>
    <w:basedOn w:val="Fontdeparagrafimplicit"/>
    <w:uiPriority w:val="99"/>
    <w:semiHidden/>
    <w:unhideWhenUsed/>
    <w:rsid w:val="00B0090F"/>
    <w:rPr>
      <w:i/>
      <w:iCs/>
    </w:rPr>
  </w:style>
  <w:style w:type="paragraph" w:styleId="Titlucuprins">
    <w:name w:val="TOC Heading"/>
    <w:basedOn w:val="Titlu1"/>
    <w:next w:val="Normal"/>
    <w:uiPriority w:val="39"/>
    <w:unhideWhenUsed/>
    <w:qFormat/>
    <w:rsid w:val="00B0090F"/>
    <w:pPr>
      <w:outlineLvl w:val="9"/>
    </w:pPr>
    <w:rPr>
      <w:lang w:val="en-US"/>
    </w:rPr>
  </w:style>
  <w:style w:type="paragraph" w:styleId="Cuprins2">
    <w:name w:val="toc 2"/>
    <w:basedOn w:val="Normal"/>
    <w:next w:val="Normal"/>
    <w:autoRedefine/>
    <w:uiPriority w:val="39"/>
    <w:unhideWhenUsed/>
    <w:rsid w:val="00B0090F"/>
    <w:pPr>
      <w:spacing w:after="0" w:line="240" w:lineRule="auto"/>
      <w:ind w:left="216"/>
      <w:jc w:val="both"/>
    </w:pPr>
    <w:rPr>
      <w:rFonts w:ascii="Times New Roman" w:eastAsiaTheme="minorEastAsia" w:hAnsi="Times New Roman" w:cs="Times New Roman"/>
      <w:b/>
      <w:lang w:val="en-US"/>
    </w:rPr>
  </w:style>
  <w:style w:type="paragraph" w:styleId="Cuprins1">
    <w:name w:val="toc 1"/>
    <w:basedOn w:val="Normal"/>
    <w:next w:val="Normal"/>
    <w:autoRedefine/>
    <w:uiPriority w:val="39"/>
    <w:unhideWhenUsed/>
    <w:rsid w:val="00B0090F"/>
    <w:pPr>
      <w:spacing w:after="0" w:line="240" w:lineRule="auto"/>
      <w:jc w:val="both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styleId="Cuprins3">
    <w:name w:val="toc 3"/>
    <w:basedOn w:val="Normal"/>
    <w:next w:val="Normal"/>
    <w:autoRedefine/>
    <w:uiPriority w:val="39"/>
    <w:unhideWhenUsed/>
    <w:rsid w:val="00B0090F"/>
    <w:pPr>
      <w:spacing w:after="0" w:line="360" w:lineRule="auto"/>
      <w:ind w:firstLine="567"/>
      <w:jc w:val="both"/>
    </w:pPr>
    <w:rPr>
      <w:rFonts w:ascii="Times New Roman" w:eastAsiaTheme="minorEastAsia" w:hAnsi="Times New Roman" w:cs="Times New Roman"/>
      <w:b/>
      <w:i/>
      <w:sz w:val="24"/>
      <w:szCs w:val="24"/>
      <w:lang w:val="en-US"/>
    </w:rPr>
  </w:style>
  <w:style w:type="character" w:styleId="Referiresubtil">
    <w:name w:val="Subtle Reference"/>
    <w:basedOn w:val="Fontdeparagrafimplicit"/>
    <w:uiPriority w:val="31"/>
    <w:qFormat/>
    <w:rsid w:val="00B0090F"/>
    <w:rPr>
      <w:smallCaps/>
      <w:color w:val="5A5A5A" w:themeColor="text1" w:themeTint="A5"/>
    </w:rPr>
  </w:style>
  <w:style w:type="paragraph" w:customStyle="1" w:styleId="Default">
    <w:name w:val="Default"/>
    <w:rsid w:val="00B00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FrspaiereCaracter">
    <w:name w:val="Fără spațiere Caracter"/>
    <w:basedOn w:val="Fontdeparagrafimplicit"/>
    <w:link w:val="Frspaiere"/>
    <w:uiPriority w:val="1"/>
    <w:rsid w:val="00B0090F"/>
    <w:rPr>
      <w:rFonts w:ascii="Calibri" w:eastAsia="Calibri" w:hAnsi="Calibri" w:cs="Times New Roman"/>
      <w:lang w:val="en-US"/>
    </w:rPr>
  </w:style>
  <w:style w:type="character" w:styleId="Textsubstituent">
    <w:name w:val="Placeholder Text"/>
    <w:basedOn w:val="Fontdeparagrafimplicit"/>
    <w:uiPriority w:val="99"/>
    <w:semiHidden/>
    <w:rsid w:val="00B0090F"/>
    <w:rPr>
      <w:color w:val="808080"/>
    </w:rPr>
  </w:style>
  <w:style w:type="character" w:styleId="Accentuat">
    <w:name w:val="Emphasis"/>
    <w:basedOn w:val="Fontdeparagrafimplicit"/>
    <w:qFormat/>
    <w:rsid w:val="00B0090F"/>
    <w:rPr>
      <w:i/>
      <w:iCs/>
    </w:rPr>
  </w:style>
  <w:style w:type="character" w:customStyle="1" w:styleId="field-content">
    <w:name w:val="field-content"/>
    <w:basedOn w:val="Fontdeparagrafimplicit"/>
    <w:rsid w:val="00B0090F"/>
    <w:rPr>
      <w:sz w:val="24"/>
      <w:szCs w:val="24"/>
      <w:bdr w:val="none" w:sz="0" w:space="0" w:color="auto" w:frame="1"/>
      <w:vertAlign w:val="baseline"/>
    </w:rPr>
  </w:style>
  <w:style w:type="character" w:customStyle="1" w:styleId="dt6">
    <w:name w:val="dt6"/>
    <w:basedOn w:val="Fontdeparagrafimplicit"/>
    <w:rsid w:val="00B0090F"/>
    <w:rPr>
      <w:vanish w:val="0"/>
      <w:webHidden w:val="0"/>
      <w:specVanish w:val="0"/>
    </w:rPr>
  </w:style>
  <w:style w:type="paragraph" w:customStyle="1" w:styleId="Els-body-text">
    <w:name w:val="Els-body-text"/>
    <w:rsid w:val="00B0090F"/>
    <w:pPr>
      <w:keepNext/>
      <w:spacing w:after="0" w:line="240" w:lineRule="exact"/>
      <w:ind w:firstLine="238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numbering" w:customStyle="1" w:styleId="NoList1">
    <w:name w:val="No List1"/>
    <w:next w:val="FrListare"/>
    <w:uiPriority w:val="99"/>
    <w:semiHidden/>
    <w:unhideWhenUsed/>
    <w:rsid w:val="00B0090F"/>
  </w:style>
  <w:style w:type="paragraph" w:customStyle="1" w:styleId="CharCharChar5CharCharCharCharCharCharCharCharCharChar">
    <w:name w:val="Char Char Char5 Char Char Char Char Char Char Char Char Char Char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5CharCharCharCharCharCharCharCharCharChar1">
    <w:name w:val="Char Char Char5 Char Char Char Char Char Char Char Char Char Char1"/>
    <w:basedOn w:val="Normal"/>
    <w:rsid w:val="00B00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owrap">
    <w:name w:val="nowrap"/>
    <w:basedOn w:val="Fontdeparagrafimplicit"/>
    <w:rsid w:val="00B0090F"/>
  </w:style>
  <w:style w:type="paragraph" w:customStyle="1" w:styleId="ListParagraph1">
    <w:name w:val="List Paragraph1"/>
    <w:basedOn w:val="Normal"/>
    <w:rsid w:val="00B0090F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en-US"/>
    </w:rPr>
  </w:style>
  <w:style w:type="paragraph" w:customStyle="1" w:styleId="yiv3298238648ydp76710786msonormal">
    <w:name w:val="yiv3298238648ydp76710786msonormal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yiv3298238648ydp76710786msolistparagraph">
    <w:name w:val="yiv3298238648ydp76710786msolistparagraph"/>
    <w:basedOn w:val="Normal"/>
    <w:rsid w:val="002A1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945</Words>
  <Characters>5392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hp</cp:lastModifiedBy>
  <cp:revision>7</cp:revision>
  <dcterms:created xsi:type="dcterms:W3CDTF">2019-10-15T05:53:00Z</dcterms:created>
  <dcterms:modified xsi:type="dcterms:W3CDTF">2019-10-16T06:00:00Z</dcterms:modified>
</cp:coreProperties>
</file>