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1FD2" w14:textId="5FED7E31" w:rsidR="00B0090F" w:rsidRPr="00DD5F7A" w:rsidRDefault="00E53269" w:rsidP="00B0090F">
      <w:pPr>
        <w:spacing w:after="0" w:line="240" w:lineRule="auto"/>
        <w:rPr>
          <w:rStyle w:val="Referiresubtil"/>
          <w:rFonts w:cstheme="minorHAnsi"/>
          <w:color w:val="auto"/>
          <w:sz w:val="24"/>
          <w:szCs w:val="24"/>
        </w:rPr>
      </w:pPr>
      <w:r w:rsidRPr="00DD5F7A">
        <w:rPr>
          <w:rStyle w:val="Referiresubtil"/>
          <w:rFonts w:cstheme="minorHAnsi"/>
          <w:color w:val="auto"/>
          <w:sz w:val="24"/>
          <w:szCs w:val="24"/>
        </w:rPr>
        <w:t>academic course description</w:t>
      </w:r>
    </w:p>
    <w:p w14:paraId="4BCA6240" w14:textId="77777777" w:rsidR="00B0090F" w:rsidRPr="00DD5F7A" w:rsidRDefault="00B0090F" w:rsidP="00B0090F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DD5F7A" w:rsidRPr="00DD5F7A" w14:paraId="3ABD1A18" w14:textId="77777777" w:rsidTr="00C94DCA">
        <w:tc>
          <w:tcPr>
            <w:tcW w:w="9209" w:type="dxa"/>
            <w:shd w:val="clear" w:color="auto" w:fill="A6A6A6" w:themeFill="background1" w:themeFillShade="A6"/>
          </w:tcPr>
          <w:p w14:paraId="2E281C79" w14:textId="42AEAC96" w:rsidR="00B0090F" w:rsidRPr="00DD5F7A" w:rsidRDefault="00E5326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Theme="minorHAnsi" w:hAnsiTheme="minorHAnsi" w:cstheme="minorHAnsi"/>
                <w:b/>
                <w:smallCaps w:val="0"/>
                <w:color w:val="auto"/>
              </w:rPr>
            </w:pPr>
            <w:r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>BACHELOR</w:t>
            </w:r>
            <w:r w:rsidRPr="00DD5F7A">
              <w:rPr>
                <w:rStyle w:val="Referiresubtil"/>
                <w:rFonts w:asciiTheme="minorHAnsi" w:hAnsiTheme="minorHAnsi" w:cstheme="minorHAnsi"/>
                <w:color w:val="auto"/>
                <w:lang w:val="en-US"/>
              </w:rPr>
              <w:t>‘</w:t>
            </w:r>
            <w:r w:rsidR="00CA0D08"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>S PROGRAMME</w:t>
            </w:r>
          </w:p>
          <w:p w14:paraId="53D92506" w14:textId="2CBE0D36" w:rsidR="00B0090F" w:rsidRPr="00DD5F7A" w:rsidRDefault="00E5326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Theme="minorHAnsi" w:hAnsiTheme="minorHAnsi" w:cstheme="minorHAnsi"/>
                <w:b/>
                <w:smallCaps w:val="0"/>
                <w:color w:val="auto"/>
              </w:rPr>
            </w:pPr>
            <w:r w:rsidRPr="00DD5F7A">
              <w:rPr>
                <w:rStyle w:val="Referiresubtil"/>
                <w:rFonts w:asciiTheme="minorHAnsi" w:hAnsiTheme="minorHAnsi" w:cstheme="minorHAnsi"/>
                <w:b/>
                <w:color w:val="auto"/>
              </w:rPr>
              <w:t>communication and public relations</w:t>
            </w:r>
          </w:p>
          <w:p w14:paraId="4C6E3391" w14:textId="1781F05C" w:rsidR="00B0090F" w:rsidRPr="00DD5F7A" w:rsidRDefault="00B0090F" w:rsidP="00512165">
            <w:pPr>
              <w:pStyle w:val="Titlu5"/>
              <w:spacing w:before="0"/>
              <w:jc w:val="center"/>
              <w:outlineLvl w:val="4"/>
              <w:rPr>
                <w:rFonts w:asciiTheme="minorHAnsi" w:hAnsiTheme="minorHAnsi" w:cstheme="minorHAnsi"/>
                <w:color w:val="auto"/>
              </w:rPr>
            </w:pPr>
            <w:r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>1</w:t>
            </w:r>
            <w:r w:rsidR="002B6A6C" w:rsidRPr="00DD5F7A">
              <w:rPr>
                <w:rStyle w:val="Referiresubtil"/>
                <w:rFonts w:asciiTheme="minorHAnsi" w:hAnsiTheme="minorHAnsi" w:cstheme="minorHAnsi"/>
                <w:color w:val="auto"/>
                <w:vertAlign w:val="superscript"/>
              </w:rPr>
              <w:t>ST</w:t>
            </w:r>
            <w:r w:rsidR="002B6A6C"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 xml:space="preserve"> </w:t>
            </w:r>
            <w:r w:rsidR="00CA0D08"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>YEAR OF STUDY</w:t>
            </w:r>
            <w:r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 xml:space="preserve">, </w:t>
            </w:r>
            <w:r w:rsidR="00512165"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>2</w:t>
            </w:r>
            <w:r w:rsidR="00512165" w:rsidRPr="00DD5F7A">
              <w:rPr>
                <w:rStyle w:val="Referiresubtil"/>
                <w:rFonts w:asciiTheme="minorHAnsi" w:hAnsiTheme="minorHAnsi" w:cstheme="minorHAnsi"/>
                <w:color w:val="auto"/>
                <w:vertAlign w:val="superscript"/>
              </w:rPr>
              <w:t>nd</w:t>
            </w:r>
            <w:r w:rsidR="00CA0D08" w:rsidRPr="00DD5F7A">
              <w:rPr>
                <w:rStyle w:val="Referiresubtil"/>
                <w:rFonts w:asciiTheme="minorHAnsi" w:hAnsiTheme="minorHAnsi" w:cstheme="minorHAnsi"/>
                <w:color w:val="auto"/>
              </w:rPr>
              <w:t xml:space="preserve"> SEMESTER</w:t>
            </w:r>
          </w:p>
        </w:tc>
      </w:tr>
    </w:tbl>
    <w:p w14:paraId="039ECB16" w14:textId="77777777" w:rsidR="00B0090F" w:rsidRPr="00DD5F7A" w:rsidRDefault="00B0090F" w:rsidP="00B0090F">
      <w:pPr>
        <w:spacing w:after="0" w:line="240" w:lineRule="auto"/>
        <w:jc w:val="both"/>
        <w:rPr>
          <w:rStyle w:val="Referiresubtil"/>
          <w:rFonts w:cstheme="minorHAnsi"/>
          <w:color w:val="aut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D5F7A" w:rsidRPr="00DD5F7A" w14:paraId="3F59E587" w14:textId="77777777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14:paraId="7DE1BF97" w14:textId="77777777" w:rsidR="00B0090F" w:rsidRPr="00DD5F7A" w:rsidRDefault="00CA0D08" w:rsidP="00CA0D08">
            <w:pPr>
              <w:rPr>
                <w:rStyle w:val="Referiresubtil"/>
                <w:rFonts w:cstheme="minorHAnsi"/>
                <w:b/>
                <w:color w:val="aut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87FF153" w14:textId="552FA080" w:rsidR="00B0090F" w:rsidRPr="00DD5F7A" w:rsidRDefault="00512165" w:rsidP="00C94DCA">
            <w:pPr>
              <w:rPr>
                <w:rStyle w:val="Referiresubtil"/>
                <w:rFonts w:cstheme="minorHAnsi"/>
                <w:b/>
                <w:color w:val="aut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</w:rPr>
              <w:t>essentials of public relations</w:t>
            </w:r>
          </w:p>
        </w:tc>
      </w:tr>
      <w:tr w:rsidR="00DD5F7A" w:rsidRPr="00DD5F7A" w14:paraId="5E13A5F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76C746DA" w14:textId="77777777" w:rsidR="00B0090F" w:rsidRPr="00DD5F7A" w:rsidRDefault="002B6A6C" w:rsidP="00CA0D08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5F61F17" w14:textId="38C1C2A0" w:rsidR="00B0090F" w:rsidRPr="00DD5F7A" w:rsidRDefault="00512165" w:rsidP="00CA0D08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>DD3</w:t>
            </w:r>
          </w:p>
        </w:tc>
      </w:tr>
      <w:tr w:rsidR="00DD5F7A" w:rsidRPr="00DD5F7A" w14:paraId="3D435538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2D31B86" w14:textId="77777777" w:rsidR="00B0090F" w:rsidRPr="00DD5F7A" w:rsidRDefault="002B6A6C" w:rsidP="00CA0D08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D3A3E4" w14:textId="1BEB5612" w:rsidR="00B0090F" w:rsidRPr="00DD5F7A" w:rsidRDefault="00BE47BE" w:rsidP="00EE70AA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>tutorial</w:t>
            </w:r>
          </w:p>
        </w:tc>
      </w:tr>
      <w:tr w:rsidR="00DD5F7A" w:rsidRPr="00DD5F7A" w14:paraId="25B2D31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B2914B1" w14:textId="77777777" w:rsidR="00B0090F" w:rsidRPr="00DD5F7A" w:rsidRDefault="002B6A6C" w:rsidP="00CA0D08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20BB1DA" w14:textId="08172C5F" w:rsidR="00B0090F" w:rsidRPr="00DD5F7A" w:rsidRDefault="00E53269" w:rsidP="00E53269">
            <w:pPr>
              <w:rPr>
                <w:rFonts w:cstheme="minorHAnsi"/>
                <w:lang w:val="fr-FR"/>
              </w:rPr>
            </w:pPr>
            <w:r w:rsidRPr="00DD5F7A">
              <w:rPr>
                <w:rFonts w:cstheme="minorHAnsi"/>
                <w:lang w:val="fr-FR"/>
              </w:rPr>
              <w:t>1ST</w:t>
            </w:r>
            <w:r w:rsidR="00EE70AA" w:rsidRPr="00DD5F7A">
              <w:rPr>
                <w:rFonts w:cstheme="minorHAnsi"/>
                <w:lang w:val="fr-FR"/>
              </w:rPr>
              <w:t xml:space="preserve"> cycle</w:t>
            </w:r>
            <w:r w:rsidR="00B0090F" w:rsidRPr="00DD5F7A">
              <w:rPr>
                <w:rFonts w:cstheme="minorHAnsi"/>
                <w:lang w:val="fr-FR"/>
              </w:rPr>
              <w:t xml:space="preserve"> (</w:t>
            </w:r>
            <w:r w:rsidRPr="00DD5F7A">
              <w:rPr>
                <w:rFonts w:cstheme="minorHAnsi"/>
                <w:lang w:val="fr-FR"/>
              </w:rPr>
              <w:t>Bachelor</w:t>
            </w:r>
            <w:r w:rsidR="00EE70AA" w:rsidRPr="00DD5F7A">
              <w:rPr>
                <w:rFonts w:cstheme="minorHAnsi"/>
                <w:lang w:val="fr-FR"/>
              </w:rPr>
              <w:t>’s degree</w:t>
            </w:r>
            <w:r w:rsidR="00B0090F" w:rsidRPr="00DD5F7A">
              <w:rPr>
                <w:rFonts w:cstheme="minorHAnsi"/>
                <w:lang w:val="fr-FR"/>
              </w:rPr>
              <w:t>)</w:t>
            </w:r>
          </w:p>
        </w:tc>
      </w:tr>
      <w:tr w:rsidR="00DD5F7A" w:rsidRPr="00DD5F7A" w14:paraId="7E59C09C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858B321" w14:textId="77777777" w:rsidR="00B0090F" w:rsidRPr="00DD5F7A" w:rsidRDefault="002B6A6C" w:rsidP="002B6A6C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DDCE568" w14:textId="601B5AA7" w:rsidR="00B0090F" w:rsidRPr="00DD5F7A" w:rsidRDefault="002B6A6C" w:rsidP="00512165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>1</w:t>
            </w:r>
            <w:r w:rsidRPr="00DD5F7A">
              <w:rPr>
                <w:rFonts w:cstheme="minorHAnsi"/>
                <w:vertAlign w:val="superscript"/>
              </w:rPr>
              <w:t>st</w:t>
            </w:r>
            <w:r w:rsidRPr="00DD5F7A">
              <w:rPr>
                <w:rFonts w:cstheme="minorHAnsi"/>
              </w:rPr>
              <w:t xml:space="preserve"> year of study</w:t>
            </w:r>
            <w:r w:rsidR="00B0090F" w:rsidRPr="00DD5F7A">
              <w:rPr>
                <w:rFonts w:cstheme="minorHAnsi"/>
              </w:rPr>
              <w:t xml:space="preserve">, </w:t>
            </w:r>
            <w:r w:rsidR="00512165" w:rsidRPr="00DD5F7A">
              <w:rPr>
                <w:rFonts w:cstheme="minorHAnsi"/>
              </w:rPr>
              <w:t>2</w:t>
            </w:r>
            <w:r w:rsidR="00512165" w:rsidRPr="00DD5F7A">
              <w:rPr>
                <w:rFonts w:cstheme="minorHAnsi"/>
                <w:vertAlign w:val="superscript"/>
              </w:rPr>
              <w:t>nd</w:t>
            </w:r>
            <w:r w:rsidRPr="00DD5F7A">
              <w:rPr>
                <w:rFonts w:cstheme="minorHAnsi"/>
              </w:rPr>
              <w:t xml:space="preserve"> semester</w:t>
            </w:r>
          </w:p>
        </w:tc>
      </w:tr>
      <w:tr w:rsidR="00DD5F7A" w:rsidRPr="00DD5F7A" w14:paraId="2AC33D2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43F2E36" w14:textId="77777777" w:rsidR="00B0090F" w:rsidRPr="00DD5F7A" w:rsidRDefault="002B6A6C" w:rsidP="002B6A6C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 xml:space="preserve">Number of </w:t>
            </w:r>
            <w:r w:rsidR="00B0090F" w:rsidRPr="00DD5F7A">
              <w:rPr>
                <w:rStyle w:val="Referiresubtil"/>
                <w:rFonts w:cstheme="minorHAnsi"/>
                <w:color w:val="auto"/>
              </w:rPr>
              <w:t>ECTS</w:t>
            </w:r>
            <w:r w:rsidRPr="00DD5F7A">
              <w:rPr>
                <w:rStyle w:val="Referiresubtil"/>
                <w:rFonts w:cstheme="minorHAnsi"/>
                <w:color w:val="auto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DCAC1B" w14:textId="77777777" w:rsidR="00B0090F" w:rsidRPr="00DD5F7A" w:rsidRDefault="00B0090F" w:rsidP="00CA0D08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>6</w:t>
            </w:r>
          </w:p>
        </w:tc>
      </w:tr>
      <w:tr w:rsidR="00DD5F7A" w:rsidRPr="00DD5F7A" w14:paraId="4DED4118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F0E0DF6" w14:textId="77777777" w:rsidR="00B0090F" w:rsidRPr="00DD5F7A" w:rsidRDefault="002B6A6C" w:rsidP="00CA0D08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93A5574" w14:textId="77777777" w:rsidR="00B0090F" w:rsidRPr="00DD5F7A" w:rsidRDefault="00B0090F" w:rsidP="00EE70AA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4 (2 </w:t>
            </w:r>
            <w:r w:rsidR="00EE70AA" w:rsidRPr="00DD5F7A">
              <w:rPr>
                <w:rFonts w:cstheme="minorHAnsi"/>
              </w:rPr>
              <w:t>lecture hours</w:t>
            </w:r>
            <w:r w:rsidRPr="00DD5F7A">
              <w:rPr>
                <w:rFonts w:cstheme="minorHAnsi"/>
              </w:rPr>
              <w:t xml:space="preserve"> + 2 seminar</w:t>
            </w:r>
            <w:r w:rsidR="00EE70AA" w:rsidRPr="00DD5F7A">
              <w:rPr>
                <w:rFonts w:cstheme="minorHAnsi"/>
              </w:rPr>
              <w:t xml:space="preserve"> hours</w:t>
            </w:r>
            <w:r w:rsidRPr="00DD5F7A">
              <w:rPr>
                <w:rFonts w:cstheme="minorHAnsi"/>
              </w:rPr>
              <w:t>)</w:t>
            </w:r>
          </w:p>
        </w:tc>
      </w:tr>
      <w:tr w:rsidR="00DD5F7A" w:rsidRPr="00DD5F7A" w14:paraId="65495020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21E71C99" w14:textId="77777777" w:rsidR="00B0090F" w:rsidRPr="00DD5F7A" w:rsidRDefault="002B6A6C" w:rsidP="00696887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 xml:space="preserve">Name of </w:t>
            </w:r>
            <w:r w:rsidR="00696887" w:rsidRPr="00DD5F7A">
              <w:rPr>
                <w:rStyle w:val="Referiresubtil"/>
                <w:rFonts w:cstheme="minorHAnsi"/>
                <w:color w:val="auto"/>
              </w:rPr>
              <w:t>lecture</w:t>
            </w:r>
            <w:r w:rsidRPr="00DD5F7A">
              <w:rPr>
                <w:rStyle w:val="Referiresubtil"/>
                <w:rFonts w:cstheme="minorHAnsi"/>
                <w:color w:val="auto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A40DC1E" w14:textId="01CF4881" w:rsidR="00B0090F" w:rsidRPr="00DD5F7A" w:rsidRDefault="00BE47BE" w:rsidP="00C94DCA">
            <w:pPr>
              <w:rPr>
                <w:rFonts w:cstheme="minorHAnsi"/>
                <w:lang w:val="fr-FR"/>
              </w:rPr>
            </w:pPr>
            <w:r w:rsidRPr="00DD5F7A">
              <w:rPr>
                <w:rFonts w:cstheme="minorHAnsi"/>
                <w:lang w:val="fr-FR"/>
              </w:rPr>
              <w:t>Gheorghe-Ilie FÂ</w:t>
            </w:r>
            <w:r w:rsidR="00E53269" w:rsidRPr="00DD5F7A">
              <w:rPr>
                <w:rFonts w:cstheme="minorHAnsi"/>
                <w:lang w:val="fr-FR"/>
              </w:rPr>
              <w:t xml:space="preserve">RTE </w:t>
            </w:r>
          </w:p>
        </w:tc>
      </w:tr>
      <w:tr w:rsidR="00DD5F7A" w:rsidRPr="00DD5F7A" w14:paraId="0765DA1E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4893C4AD" w14:textId="77777777" w:rsidR="00B0090F" w:rsidRPr="00DD5F7A" w:rsidRDefault="002B6A6C" w:rsidP="002B6A6C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ECEDA6" w14:textId="72DAA8FF" w:rsidR="00B0090F" w:rsidRPr="00DD5F7A" w:rsidRDefault="00E53269" w:rsidP="00C94DCA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>Daniel-Rareş OBADĂ</w:t>
            </w:r>
          </w:p>
        </w:tc>
      </w:tr>
      <w:tr w:rsidR="00DD5F7A" w:rsidRPr="00DD5F7A" w14:paraId="7E57662D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696D5815" w14:textId="77777777" w:rsidR="00B0090F" w:rsidRPr="00DD5F7A" w:rsidRDefault="002B6A6C" w:rsidP="00CA0D08">
            <w:pPr>
              <w:rPr>
                <w:rStyle w:val="Referiresubtil"/>
                <w:rFonts w:cstheme="minorHAnsi"/>
                <w:color w:val="auto"/>
              </w:rPr>
            </w:pPr>
            <w:r w:rsidRPr="00DD5F7A">
              <w:rPr>
                <w:rStyle w:val="Referiresubtil"/>
                <w:rFonts w:cstheme="minorHAnsi"/>
                <w:color w:val="auto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2D91DC2" w14:textId="7676DBAC" w:rsidR="00B0090F" w:rsidRPr="00DD5F7A" w:rsidRDefault="00E53269" w:rsidP="00814805">
            <w:pPr>
              <w:rPr>
                <w:rFonts w:cstheme="minorHAnsi"/>
              </w:rPr>
            </w:pPr>
            <w:r w:rsidRPr="00DD5F7A">
              <w:rPr>
                <w:rFonts w:cstheme="minorHAnsi"/>
              </w:rPr>
              <w:t>Intermediate</w:t>
            </w:r>
            <w:r w:rsidR="00EE70AA" w:rsidRPr="00DD5F7A">
              <w:rPr>
                <w:rFonts w:cstheme="minorHAnsi"/>
              </w:rPr>
              <w:t xml:space="preserve"> level of </w:t>
            </w:r>
            <w:r w:rsidR="00814805" w:rsidRPr="00DD5F7A">
              <w:rPr>
                <w:rFonts w:cstheme="minorHAnsi"/>
              </w:rPr>
              <w:t xml:space="preserve">English </w:t>
            </w:r>
          </w:p>
        </w:tc>
      </w:tr>
      <w:tr w:rsidR="00DD5F7A" w:rsidRPr="00DD5F7A" w14:paraId="0515854D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79F7D038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32FBE88F" w14:textId="77777777" w:rsidR="00B0090F" w:rsidRPr="00DD5F7A" w:rsidRDefault="00814805" w:rsidP="00CA0D08">
            <w:pPr>
              <w:rPr>
                <w:rFonts w:cstheme="minorHAnsi"/>
                <w:b/>
                <w:lang w:val="ro-R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General and course-specific competences</w:t>
            </w:r>
          </w:p>
        </w:tc>
      </w:tr>
      <w:tr w:rsidR="00DD5F7A" w:rsidRPr="00DD5F7A" w14:paraId="083998D0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25A79C2A" w14:textId="77777777" w:rsidR="00B0090F" w:rsidRPr="00DD5F7A" w:rsidRDefault="00B0090F" w:rsidP="00CA0D08">
            <w:pPr>
              <w:jc w:val="both"/>
              <w:rPr>
                <w:rFonts w:cstheme="minorHAnsi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2A1EABC9" w14:textId="77777777" w:rsidR="00B0090F" w:rsidRPr="00DD5F7A" w:rsidRDefault="00814805" w:rsidP="00CA0D08">
            <w:pPr>
              <w:jc w:val="both"/>
              <w:rPr>
                <w:rFonts w:cstheme="minorHAnsi"/>
                <w:lang w:val="ro-RO"/>
              </w:rPr>
            </w:pPr>
            <w:r w:rsidRPr="00DD5F7A">
              <w:rPr>
                <w:rFonts w:cstheme="minorHAnsi"/>
                <w:b/>
                <w:lang w:val="ro-RO"/>
              </w:rPr>
              <w:t>General competences</w:t>
            </w:r>
            <w:r w:rsidR="00B0090F" w:rsidRPr="00DD5F7A">
              <w:rPr>
                <w:rFonts w:cstheme="minorHAnsi"/>
                <w:lang w:val="ro-RO"/>
              </w:rPr>
              <w:t>:</w:t>
            </w:r>
          </w:p>
          <w:p w14:paraId="3C4D7280" w14:textId="2EE70960" w:rsidR="00455C63" w:rsidRPr="00DD5F7A" w:rsidRDefault="00455C63" w:rsidP="00455C63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DD5F7A">
              <w:rPr>
                <w:rFonts w:cstheme="minorHAnsi"/>
              </w:rPr>
              <w:t xml:space="preserve">To know and understand the specialized language of </w:t>
            </w:r>
            <w:r w:rsidR="00512165" w:rsidRPr="00DD5F7A">
              <w:rPr>
                <w:rFonts w:cstheme="minorHAnsi"/>
              </w:rPr>
              <w:t>public relations</w:t>
            </w:r>
          </w:p>
          <w:p w14:paraId="364E661E" w14:textId="72A6F753" w:rsidR="00455C63" w:rsidRPr="00DD5F7A" w:rsidRDefault="00455C63" w:rsidP="00455C63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DD5F7A">
              <w:rPr>
                <w:rFonts w:cstheme="minorHAnsi"/>
              </w:rPr>
              <w:t xml:space="preserve">To use the conceptual and methodological apparatus of communication sciences for solving new theoretical and practical </w:t>
            </w:r>
            <w:r w:rsidR="00512165" w:rsidRPr="00DD5F7A">
              <w:rPr>
                <w:rFonts w:cstheme="minorHAnsi"/>
              </w:rPr>
              <w:t>PR</w:t>
            </w:r>
            <w:r w:rsidRPr="00DD5F7A">
              <w:rPr>
                <w:rFonts w:cstheme="minorHAnsi"/>
              </w:rPr>
              <w:t xml:space="preserve"> problems</w:t>
            </w:r>
          </w:p>
          <w:p w14:paraId="5549D42F" w14:textId="300FB799" w:rsidR="00B0090F" w:rsidRPr="00DD5F7A" w:rsidRDefault="00455C63" w:rsidP="00455C63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DD5F7A">
              <w:rPr>
                <w:rFonts w:cstheme="minorHAnsi"/>
                <w:lang w:val="en-US"/>
              </w:rPr>
              <w:t xml:space="preserve">To </w:t>
            </w:r>
            <w:r w:rsidR="00512165" w:rsidRPr="00DD5F7A">
              <w:rPr>
                <w:rFonts w:cstheme="minorHAnsi"/>
                <w:lang w:val="en-US"/>
              </w:rPr>
              <w:t>respect high ethical standards in addressing public relations problems</w:t>
            </w:r>
            <w:r w:rsidRPr="00DD5F7A">
              <w:rPr>
                <w:rFonts w:cstheme="minorHAnsi"/>
                <w:lang w:val="en-US"/>
              </w:rPr>
              <w:t>.</w:t>
            </w:r>
          </w:p>
          <w:p w14:paraId="0C5DFD39" w14:textId="77777777" w:rsidR="00B0090F" w:rsidRPr="00DD5F7A" w:rsidRDefault="00814805" w:rsidP="00CA0D08">
            <w:pPr>
              <w:ind w:left="41"/>
              <w:jc w:val="both"/>
              <w:rPr>
                <w:rFonts w:cstheme="minorHAnsi"/>
                <w:lang w:val="ro-RO"/>
              </w:rPr>
            </w:pPr>
            <w:r w:rsidRPr="00DD5F7A">
              <w:rPr>
                <w:rFonts w:cstheme="minorHAnsi"/>
                <w:b/>
                <w:lang w:val="ro-RO"/>
              </w:rPr>
              <w:t>Course-specific competences</w:t>
            </w:r>
            <w:r w:rsidR="00B0090F" w:rsidRPr="00DD5F7A">
              <w:rPr>
                <w:rFonts w:cstheme="minorHAnsi"/>
                <w:lang w:val="ro-RO"/>
              </w:rPr>
              <w:t>:</w:t>
            </w:r>
          </w:p>
          <w:p w14:paraId="33787204" w14:textId="77777777" w:rsidR="00512165" w:rsidRPr="00DD5F7A" w:rsidRDefault="0051216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t>To acquire knowledge of principles, theories, purposes, roles, tools and activities in the field of strategic public relations</w:t>
            </w:r>
          </w:p>
          <w:p w14:paraId="4871B460" w14:textId="77777777" w:rsidR="00512165" w:rsidRPr="00DD5F7A" w:rsidRDefault="00512165" w:rsidP="0051216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t>To build the ability to perform various communication tasks in order to establish, maintain and develop advantageous relationships between clients and their stakeholders</w:t>
            </w:r>
          </w:p>
          <w:p w14:paraId="0D048BA2" w14:textId="7F01B6B0" w:rsidR="00512165" w:rsidRPr="00DD5F7A" w:rsidRDefault="00512165" w:rsidP="0051216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t xml:space="preserve">To develop the ability to </w:t>
            </w:r>
            <w:r w:rsidR="00CB4C33" w:rsidRPr="00DD5F7A">
              <w:t xml:space="preserve">communicate effectively so that </w:t>
            </w:r>
            <w:r w:rsidRPr="00DD5F7A">
              <w:t>the right messages could reach the right audiences with the right effects</w:t>
            </w:r>
          </w:p>
          <w:p w14:paraId="60A07F1E" w14:textId="028E0D6D" w:rsidR="00C94DCA" w:rsidRPr="00DD5F7A" w:rsidRDefault="00CB4C33" w:rsidP="0051216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t>T</w:t>
            </w:r>
            <w:r w:rsidR="00512165" w:rsidRPr="00DD5F7A">
              <w:t xml:space="preserve">o </w:t>
            </w:r>
            <w:r w:rsidRPr="00DD5F7A">
              <w:t xml:space="preserve">build the ability to </w:t>
            </w:r>
            <w:r w:rsidR="00512165" w:rsidRPr="00DD5F7A">
              <w:t>translate general communication goals into SMART objectives, stakeholders into target audiences, and communication themes into specific messages adapted for these audien</w:t>
            </w:r>
            <w:r w:rsidRPr="00DD5F7A">
              <w:t>ces and for the available media</w:t>
            </w:r>
          </w:p>
        </w:tc>
      </w:tr>
      <w:tr w:rsidR="00DD5F7A" w:rsidRPr="00DD5F7A" w14:paraId="4068DCF7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4A82128" w14:textId="77777777" w:rsidR="00B0090F" w:rsidRPr="00DD5F7A" w:rsidRDefault="00B0090F" w:rsidP="00CA0D08">
            <w:pPr>
              <w:jc w:val="both"/>
              <w:rPr>
                <w:rFonts w:cstheme="minorHAnsi"/>
                <w:lang w:val="ro-RO"/>
              </w:rPr>
            </w:pPr>
            <w:r w:rsidRPr="00DD5F7A">
              <w:rPr>
                <w:rFonts w:cstheme="minorHAnsi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610CBAD8" w14:textId="77777777" w:rsidR="00B0090F" w:rsidRPr="00DD5F7A" w:rsidRDefault="0075756B" w:rsidP="0075756B">
            <w:pPr>
              <w:jc w:val="both"/>
              <w:rPr>
                <w:rFonts w:cstheme="minorHAnsi"/>
                <w:b/>
                <w:lang w:val="ro-R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Learning outcomes</w:t>
            </w:r>
          </w:p>
        </w:tc>
      </w:tr>
      <w:tr w:rsidR="00DD5F7A" w:rsidRPr="00DD5F7A" w14:paraId="60A8E06B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1F1CA2C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4DD469BF" w14:textId="77777777" w:rsidR="00E53269" w:rsidRPr="00DD5F7A" w:rsidRDefault="00E53269" w:rsidP="00E53269">
            <w:pPr>
              <w:widowControl w:val="0"/>
              <w:jc w:val="both"/>
              <w:rPr>
                <w:rFonts w:cstheme="minorHAnsi"/>
                <w:lang w:eastAsia="x-none" w:bidi="x-none"/>
              </w:rPr>
            </w:pPr>
            <w:r w:rsidRPr="00DD5F7A">
              <w:rPr>
                <w:rFonts w:cstheme="minorHAnsi"/>
                <w:lang w:eastAsia="x-none" w:bidi="x-none"/>
              </w:rPr>
              <w:t>The successful completion of this course indicates that the student has demonstrated the ability to:</w:t>
            </w:r>
          </w:p>
          <w:p w14:paraId="77890797" w14:textId="77777777" w:rsidR="00512165" w:rsidRPr="00DD5F7A" w:rsidRDefault="00512165" w:rsidP="00512165">
            <w:pPr>
              <w:pStyle w:val="Listparagraf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  <w:rPr>
                <w:lang w:eastAsia="x-none" w:bidi="x-none"/>
              </w:rPr>
            </w:pPr>
            <w:r w:rsidRPr="00DD5F7A">
              <w:t xml:space="preserve">determine the scope of public relations practice and identify various instances of public relations in economic, politic and communitarian sphere </w:t>
            </w:r>
          </w:p>
          <w:p w14:paraId="5EF525C3" w14:textId="77777777" w:rsidR="00512165" w:rsidRPr="00DD5F7A" w:rsidRDefault="00512165" w:rsidP="00512165">
            <w:pPr>
              <w:pStyle w:val="Listparagraf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</w:pPr>
            <w:r w:rsidRPr="00DD5F7A">
              <w:t>apply theories, principles, and tools of public relations to cope with PR challenges and problems</w:t>
            </w:r>
          </w:p>
          <w:p w14:paraId="7DB6980E" w14:textId="77777777" w:rsidR="00512165" w:rsidRPr="00DD5F7A" w:rsidRDefault="00512165" w:rsidP="00512165">
            <w:pPr>
              <w:pStyle w:val="Listparagraf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</w:pPr>
            <w:r w:rsidRPr="00DD5F7A">
              <w:t>state relevant PR goals and objectives and realize complex PR activities</w:t>
            </w:r>
          </w:p>
          <w:p w14:paraId="60F458B4" w14:textId="77777777" w:rsidR="00512165" w:rsidRPr="00DD5F7A" w:rsidRDefault="00512165" w:rsidP="00512165">
            <w:pPr>
              <w:pStyle w:val="Listparagraf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</w:pPr>
            <w:r w:rsidRPr="00DD5F7A">
              <w:t>choose appropriate and ethical PR strategies and tactics</w:t>
            </w:r>
          </w:p>
          <w:p w14:paraId="18FBE8E7" w14:textId="02B26ACD" w:rsidR="00512165" w:rsidRPr="00DD5F7A" w:rsidRDefault="00512165" w:rsidP="00512165">
            <w:pPr>
              <w:pStyle w:val="Listparagraf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</w:pPr>
            <w:r w:rsidRPr="00DD5F7A">
              <w:t>write effective messages adapted to certain PR goals and stakeholders’ expectations</w:t>
            </w:r>
          </w:p>
          <w:p w14:paraId="1322B4E5" w14:textId="2347C62D" w:rsidR="00512165" w:rsidRPr="00DD5F7A" w:rsidRDefault="00512165" w:rsidP="00512165">
            <w:pPr>
              <w:pStyle w:val="Listparagraf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</w:pPr>
            <w:r w:rsidRPr="00DD5F7A">
              <w:t>create a PR brief and to provide an effective solution to a PR brief</w:t>
            </w:r>
          </w:p>
          <w:p w14:paraId="6F1A57D8" w14:textId="3906165D" w:rsidR="00C8093F" w:rsidRPr="00DD5F7A" w:rsidRDefault="00512165" w:rsidP="00512165">
            <w:pPr>
              <w:pStyle w:val="Listparagraf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left="323" w:hanging="357"/>
              <w:jc w:val="both"/>
            </w:pPr>
            <w:r w:rsidRPr="00DD5F7A">
              <w:t>evaluate the results of a PR campaign</w:t>
            </w:r>
          </w:p>
        </w:tc>
      </w:tr>
      <w:tr w:rsidR="00DD5F7A" w:rsidRPr="00DD5F7A" w14:paraId="1A63BB69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49B658E3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37CEB81" w14:textId="77777777" w:rsidR="00B0090F" w:rsidRPr="00DD5F7A" w:rsidRDefault="0075756B" w:rsidP="0075756B">
            <w:pPr>
              <w:jc w:val="both"/>
              <w:rPr>
                <w:rFonts w:cstheme="minorHAnsi"/>
                <w:b/>
                <w:lang w:val="ro-R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Lecture content</w:t>
            </w:r>
          </w:p>
        </w:tc>
      </w:tr>
      <w:tr w:rsidR="00DD5F7A" w:rsidRPr="00DD5F7A" w14:paraId="763A98F1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F19753F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72826537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Defining public relations. What public relations can do? Public Relations as a profession</w:t>
            </w:r>
          </w:p>
          <w:p w14:paraId="0F71F33B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Jobs, roles, functions, and activities in the field of public relations</w:t>
            </w:r>
          </w:p>
          <w:p w14:paraId="218CE8D7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Problems, goals, and objectives in the PR industry</w:t>
            </w:r>
          </w:p>
          <w:p w14:paraId="35CD41BE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Publics, markets, stakeholders, audiences: identifying, describing, and prioritizing key publics</w:t>
            </w:r>
          </w:p>
          <w:p w14:paraId="1E5FF45C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 tools and communication tactics</w:t>
            </w:r>
          </w:p>
          <w:p w14:paraId="622E3B32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Media mix strategies</w:t>
            </w:r>
          </w:p>
          <w:p w14:paraId="22A1DBD6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Creating and testing effective messages to achieve PR objectives</w:t>
            </w:r>
          </w:p>
          <w:p w14:paraId="367B5F15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lastRenderedPageBreak/>
              <w:t>Corporate social responsibility</w:t>
            </w:r>
          </w:p>
          <w:p w14:paraId="35FB8744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Fundraising</w:t>
            </w:r>
          </w:p>
          <w:p w14:paraId="0D80FEFE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Lobbying</w:t>
            </w:r>
          </w:p>
          <w:p w14:paraId="28C30E19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Public Information Campaigns</w:t>
            </w:r>
          </w:p>
          <w:p w14:paraId="5E0094EB" w14:textId="77777777" w:rsidR="001043F7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Elaborating PR Briefs</w:t>
            </w:r>
          </w:p>
          <w:p w14:paraId="78ABE9F0" w14:textId="49B9F673" w:rsidR="000362BF" w:rsidRPr="00DD5F7A" w:rsidRDefault="001043F7" w:rsidP="001043F7">
            <w:pPr>
              <w:pStyle w:val="Listparagraf"/>
              <w:numPr>
                <w:ilvl w:val="0"/>
                <w:numId w:val="19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Methods to measure PR projects and campaigns</w:t>
            </w:r>
          </w:p>
        </w:tc>
      </w:tr>
      <w:tr w:rsidR="00DD5F7A" w:rsidRPr="00DD5F7A" w14:paraId="5C7F49FC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410A4006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4147045D" w14:textId="77777777" w:rsidR="00B0090F" w:rsidRPr="00DD5F7A" w:rsidRDefault="0075756B" w:rsidP="0075756B">
            <w:pPr>
              <w:jc w:val="both"/>
              <w:rPr>
                <w:rFonts w:cstheme="minorHAnsi"/>
                <w:b/>
                <w:lang w:val="ro-R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Recommended reading for lectures</w:t>
            </w:r>
          </w:p>
        </w:tc>
      </w:tr>
      <w:tr w:rsidR="00DD5F7A" w:rsidRPr="00DD5F7A" w14:paraId="1D12A1B2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A463F76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64F2F112" w14:textId="77777777" w:rsidR="001043F7" w:rsidRPr="00DD5F7A" w:rsidRDefault="001043F7" w:rsidP="001043F7">
            <w:pPr>
              <w:spacing w:before="20"/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[1] Cutlip, Scott and Center, Allen H. 2001. </w:t>
            </w:r>
            <w:r w:rsidRPr="00DD5F7A">
              <w:rPr>
                <w:rFonts w:cstheme="minorHAnsi"/>
                <w:i/>
              </w:rPr>
              <w:t>Effective Public Relations</w:t>
            </w:r>
            <w:r w:rsidRPr="00DD5F7A">
              <w:rPr>
                <w:rFonts w:cstheme="minorHAnsi"/>
              </w:rPr>
              <w:t>. Englewood Cliffs (N.J): Prentice Hall</w:t>
            </w:r>
          </w:p>
          <w:p w14:paraId="57171F12" w14:textId="77777777" w:rsidR="001043F7" w:rsidRPr="00DD5F7A" w:rsidRDefault="001043F7" w:rsidP="001043F7">
            <w:pPr>
              <w:widowControl w:val="0"/>
              <w:jc w:val="both"/>
              <w:rPr>
                <w:rFonts w:cstheme="minorHAnsi"/>
                <w:lang w:eastAsia="x-none" w:bidi="x-none"/>
              </w:rPr>
            </w:pPr>
            <w:r w:rsidRPr="00DD5F7A">
              <w:rPr>
                <w:rFonts w:cstheme="minorHAnsi"/>
                <w:lang w:val="fr-FR" w:eastAsia="x-none" w:bidi="x-none"/>
              </w:rPr>
              <w:t xml:space="preserve">[2] Farte, Gheorghe-Ilie. 2014. “Rôles et activités dans la pratique des relations publiques.” </w:t>
            </w:r>
            <w:r w:rsidRPr="00DD5F7A">
              <w:rPr>
                <w:rFonts w:cstheme="minorHAnsi"/>
                <w:lang w:eastAsia="x-none" w:bidi="x-none"/>
              </w:rPr>
              <w:t>Argumentum. Journal of the Seminar of Discursive Logic, Argumentation Theory and Rhetoric 12 (1): 117-131</w:t>
            </w:r>
          </w:p>
          <w:p w14:paraId="2D0FE615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[3] Gordon,  Joye C. 1997. “Interpreting Definitions of Public Relations: Self Assessment and a Symbolic Interactionism-Based Alternative.” </w:t>
            </w:r>
            <w:r w:rsidRPr="00DD5F7A">
              <w:rPr>
                <w:rFonts w:cstheme="minorHAnsi"/>
                <w:i/>
                <w:iCs/>
              </w:rPr>
              <w:t xml:space="preserve">Public </w:t>
            </w:r>
            <w:r w:rsidRPr="00DD5F7A">
              <w:rPr>
                <w:rFonts w:cstheme="minorHAnsi"/>
                <w:i/>
              </w:rPr>
              <w:t>Relations</w:t>
            </w:r>
            <w:r w:rsidRPr="00DD5F7A">
              <w:rPr>
                <w:rFonts w:cstheme="minorHAnsi"/>
                <w:i/>
                <w:iCs/>
              </w:rPr>
              <w:t xml:space="preserve"> </w:t>
            </w:r>
            <w:r w:rsidRPr="00DD5F7A">
              <w:rPr>
                <w:rFonts w:cstheme="minorHAnsi"/>
                <w:i/>
              </w:rPr>
              <w:t>Review</w:t>
            </w:r>
            <w:r w:rsidRPr="00DD5F7A">
              <w:rPr>
                <w:rFonts w:cstheme="minorHAnsi"/>
              </w:rPr>
              <w:t xml:space="preserve"> 23: 57-66</w:t>
            </w:r>
          </w:p>
          <w:p w14:paraId="55FA86B9" w14:textId="014D7CA4" w:rsidR="001043F7" w:rsidRPr="00DD5F7A" w:rsidRDefault="001043F7" w:rsidP="001043F7">
            <w:pPr>
              <w:tabs>
                <w:tab w:val="left" w:pos="284"/>
              </w:tabs>
              <w:spacing w:before="20" w:after="20"/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[4] Heath, Robert L. et al. 2005. </w:t>
            </w:r>
            <w:r w:rsidRPr="00DD5F7A">
              <w:rPr>
                <w:rFonts w:cstheme="minorHAnsi"/>
                <w:i/>
              </w:rPr>
              <w:t>Encyclopedia of Public Relations</w:t>
            </w:r>
            <w:r w:rsidR="00DD5F7A">
              <w:rPr>
                <w:rFonts w:cstheme="minorHAnsi"/>
              </w:rPr>
              <w:t xml:space="preserve">. Thousand Oaks (CA): Sage (Public Relations; </w:t>
            </w:r>
            <w:r w:rsidRPr="00DD5F7A">
              <w:rPr>
                <w:rFonts w:cstheme="minorHAnsi"/>
              </w:rPr>
              <w:t xml:space="preserve">Media Mix Strategies; Corporate Social Responsibility; </w:t>
            </w:r>
            <w:bookmarkStart w:id="0" w:name="_GoBack"/>
            <w:bookmarkEnd w:id="0"/>
            <w:r w:rsidRPr="00DD5F7A">
              <w:rPr>
                <w:rFonts w:cstheme="minorHAnsi"/>
              </w:rPr>
              <w:t>Fundraising)</w:t>
            </w:r>
          </w:p>
          <w:p w14:paraId="070F51E9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[5] Hutton, James. 1999. “The Definition, Dimensions, and Domain of Public Relations.” </w:t>
            </w:r>
            <w:r w:rsidRPr="00DD5F7A">
              <w:rPr>
                <w:rFonts w:cstheme="minorHAnsi"/>
                <w:i/>
              </w:rPr>
              <w:t>Public Relations Review</w:t>
            </w:r>
            <w:r w:rsidRPr="00DD5F7A">
              <w:rPr>
                <w:rFonts w:cstheme="minorHAnsi"/>
              </w:rPr>
              <w:t xml:space="preserve"> 25 (2): 199-214</w:t>
            </w:r>
          </w:p>
          <w:p w14:paraId="71C5FDEE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[6] Leichty, Greg and Springston, Jeff. 1996. “Elaborating Public Relations Roles.” </w:t>
            </w:r>
            <w:r w:rsidRPr="00DD5F7A">
              <w:rPr>
                <w:rFonts w:cstheme="minorHAnsi"/>
                <w:i/>
              </w:rPr>
              <w:t>Journalism and Mass Communication Quarterly</w:t>
            </w:r>
            <w:r w:rsidRPr="00DD5F7A">
              <w:rPr>
                <w:rFonts w:cstheme="minorHAnsi"/>
              </w:rPr>
              <w:t xml:space="preserve"> 73 (2): 467-477</w:t>
            </w:r>
          </w:p>
          <w:p w14:paraId="53AB8CB2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[7] L'Etang, Jacquie. 2009. </w:t>
            </w:r>
            <w:r w:rsidRPr="00DD5F7A">
              <w:rPr>
                <w:rFonts w:cstheme="minorHAnsi"/>
                <w:i/>
              </w:rPr>
              <w:t>Public Relations</w:t>
            </w:r>
            <w:r w:rsidRPr="00DD5F7A">
              <w:rPr>
                <w:rFonts w:cstheme="minorHAnsi"/>
              </w:rPr>
              <w:t>: Concepts, Practice and Critique. London: Sage</w:t>
            </w:r>
          </w:p>
          <w:p w14:paraId="77415E9B" w14:textId="77777777" w:rsidR="001043F7" w:rsidRPr="00DD5F7A" w:rsidRDefault="001043F7" w:rsidP="001043F7">
            <w:pPr>
              <w:spacing w:before="20"/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[8] Likely, Fraser. 2000. “Communication and PR: Made to Measure.” </w:t>
            </w:r>
            <w:r w:rsidRPr="00DD5F7A">
              <w:rPr>
                <w:rFonts w:cstheme="minorHAnsi"/>
                <w:i/>
              </w:rPr>
              <w:t>Strategic Communication Management</w:t>
            </w:r>
            <w:r w:rsidRPr="00DD5F7A">
              <w:rPr>
                <w:rFonts w:cstheme="minorHAnsi"/>
              </w:rPr>
              <w:t xml:space="preserve">. </w:t>
            </w:r>
            <w:hyperlink r:id="rId8" w:history="1">
              <w:r w:rsidRPr="00DD5F7A">
                <w:rPr>
                  <w:rStyle w:val="Hyperlink"/>
                  <w:rFonts w:cstheme="minorHAnsi"/>
                  <w:color w:val="auto"/>
                </w:rPr>
                <w:t>http://www.instituteforpr.org/pdf/SCM_Likely_reprint_2000_b.pdf</w:t>
              </w:r>
            </w:hyperlink>
          </w:p>
          <w:p w14:paraId="21D74743" w14:textId="77777777" w:rsidR="001043F7" w:rsidRPr="00DD5F7A" w:rsidRDefault="001043F7" w:rsidP="001043F7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5F7A">
              <w:rPr>
                <w:rFonts w:asciiTheme="minorHAnsi" w:hAnsiTheme="minorHAnsi" w:cstheme="minorHAnsi"/>
                <w:sz w:val="22"/>
                <w:szCs w:val="22"/>
              </w:rPr>
              <w:t>[9] Nessmann, Karl. 1995. “</w:t>
            </w:r>
            <w:r w:rsidRPr="00DD5F7A">
              <w:rPr>
                <w:rStyle w:val="hit"/>
                <w:rFonts w:asciiTheme="minorHAnsi" w:hAnsiTheme="minorHAnsi" w:cstheme="minorHAnsi"/>
                <w:sz w:val="22"/>
                <w:szCs w:val="22"/>
              </w:rPr>
              <w:t>Public</w:t>
            </w:r>
            <w:r w:rsidRPr="00DD5F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5F7A">
              <w:rPr>
                <w:rStyle w:val="hit"/>
                <w:rFonts w:asciiTheme="minorHAnsi" w:hAnsiTheme="minorHAnsi" w:cstheme="minorHAnsi"/>
                <w:sz w:val="22"/>
                <w:szCs w:val="22"/>
              </w:rPr>
              <w:t>Relations</w:t>
            </w:r>
            <w:r w:rsidRPr="00DD5F7A">
              <w:rPr>
                <w:rFonts w:asciiTheme="minorHAnsi" w:hAnsiTheme="minorHAnsi" w:cstheme="minorHAnsi"/>
                <w:sz w:val="22"/>
                <w:szCs w:val="22"/>
              </w:rPr>
              <w:t xml:space="preserve"> in Europe: A Comparison with the United States.” </w:t>
            </w:r>
            <w:r w:rsidRPr="00DD5F7A">
              <w:rPr>
                <w:rStyle w:val="hit"/>
                <w:rFonts w:asciiTheme="minorHAnsi" w:hAnsiTheme="minorHAnsi" w:cstheme="minorHAnsi"/>
                <w:i/>
                <w:sz w:val="22"/>
                <w:szCs w:val="22"/>
              </w:rPr>
              <w:t>Public</w:t>
            </w:r>
            <w:r w:rsidRPr="00DD5F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DD5F7A">
              <w:rPr>
                <w:rStyle w:val="hit"/>
                <w:rFonts w:asciiTheme="minorHAnsi" w:hAnsiTheme="minorHAnsi" w:cstheme="minorHAnsi"/>
                <w:i/>
                <w:sz w:val="22"/>
                <w:szCs w:val="22"/>
              </w:rPr>
              <w:t>Relations</w:t>
            </w:r>
            <w:r w:rsidRPr="00DD5F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DD5F7A">
              <w:rPr>
                <w:rStyle w:val="hit"/>
                <w:rFonts w:asciiTheme="minorHAnsi" w:hAnsiTheme="minorHAnsi" w:cstheme="minorHAnsi"/>
                <w:i/>
                <w:sz w:val="22"/>
                <w:szCs w:val="22"/>
              </w:rPr>
              <w:t>Review</w:t>
            </w:r>
            <w:r w:rsidRPr="00DD5F7A">
              <w:rPr>
                <w:rFonts w:asciiTheme="minorHAnsi" w:hAnsiTheme="minorHAnsi" w:cstheme="minorHAnsi"/>
                <w:sz w:val="22"/>
                <w:szCs w:val="22"/>
              </w:rPr>
              <w:t xml:space="preserve"> 21: 151-60</w:t>
            </w:r>
          </w:p>
          <w:p w14:paraId="5AD59EFE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 [10] Smith, Ronald. 2005. </w:t>
            </w:r>
            <w:r w:rsidRPr="00DD5F7A">
              <w:rPr>
                <w:rFonts w:cstheme="minorHAnsi"/>
                <w:i/>
              </w:rPr>
              <w:t>Strategic Planning for Public Relations</w:t>
            </w:r>
            <w:r w:rsidRPr="00DD5F7A">
              <w:rPr>
                <w:rFonts w:cstheme="minorHAnsi"/>
              </w:rPr>
              <w:t>, 2</w:t>
            </w:r>
            <w:r w:rsidRPr="00DD5F7A">
              <w:rPr>
                <w:rFonts w:cstheme="minorHAnsi"/>
                <w:vertAlign w:val="superscript"/>
              </w:rPr>
              <w:t>nd</w:t>
            </w:r>
            <w:r w:rsidRPr="00DD5F7A">
              <w:rPr>
                <w:rFonts w:cstheme="minorHAnsi"/>
              </w:rPr>
              <w:t xml:space="preserve"> edition, Mahwah (N.J.): Lawrence Erlbaum Associates ([10a]: Analyzing the Public, 42-66; [10b]: Establishing Goals and Objectives, 69-81; [10c]: Choosing Communication Tactics, 157-216; [10d]: Using Effective Communication, 117-153; [10e]: Evaluating the Strategic Plan, 237-258)</w:t>
            </w:r>
          </w:p>
          <w:p w14:paraId="50416551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  <w:lang w:val="ro-RO"/>
              </w:rPr>
              <w:t>[11] Sriramesh, Krishnamurthy and Hornaman, Lisa. 2006. „</w:t>
            </w:r>
            <w:r w:rsidRPr="00DD5F7A">
              <w:rPr>
                <w:rFonts w:cstheme="minorHAnsi"/>
                <w:bCs/>
                <w:lang w:val="ro-RO"/>
              </w:rPr>
              <w:t xml:space="preserve">Public Relations as a Profession: An Analysis of Curricular Content in the United States.” </w:t>
            </w:r>
            <w:r w:rsidRPr="00DD5F7A">
              <w:rPr>
                <w:rFonts w:cstheme="minorHAnsi"/>
                <w:i/>
                <w:iCs/>
                <w:lang w:val="ro-RO"/>
              </w:rPr>
              <w:t>Journal of Creative Communications</w:t>
            </w:r>
            <w:r w:rsidRPr="00DD5F7A">
              <w:rPr>
                <w:rFonts w:cstheme="minorHAnsi"/>
                <w:iCs/>
                <w:lang w:val="ro-RO"/>
              </w:rPr>
              <w:t xml:space="preserve"> </w:t>
            </w:r>
            <w:r w:rsidRPr="00DD5F7A">
              <w:rPr>
                <w:rFonts w:cstheme="minorHAnsi"/>
                <w:lang w:val="ro-RO"/>
              </w:rPr>
              <w:t>1: 155-172</w:t>
            </w:r>
          </w:p>
          <w:p w14:paraId="77D8B59B" w14:textId="77777777" w:rsidR="001043F7" w:rsidRPr="00DD5F7A" w:rsidRDefault="001043F7" w:rsidP="001043F7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[12] Verčič, Dejan et al. 2001. “On the Definition of Public Relations: A European View.” </w:t>
            </w:r>
            <w:r w:rsidRPr="00DD5F7A">
              <w:rPr>
                <w:rFonts w:cstheme="minorHAnsi"/>
                <w:i/>
                <w:iCs/>
              </w:rPr>
              <w:t>Public Relations Review</w:t>
            </w:r>
            <w:r w:rsidRPr="00DD5F7A">
              <w:rPr>
                <w:rFonts w:cstheme="minorHAnsi"/>
              </w:rPr>
              <w:t xml:space="preserve"> 27: 373-387</w:t>
            </w:r>
          </w:p>
          <w:p w14:paraId="1FABCE36" w14:textId="774E1D8C" w:rsidR="00C94DCA" w:rsidRPr="00DD5F7A" w:rsidRDefault="001043F7" w:rsidP="000362BF">
            <w:pPr>
              <w:jc w:val="both"/>
              <w:rPr>
                <w:rFonts w:cstheme="minorHAnsi"/>
              </w:rPr>
            </w:pPr>
            <w:r w:rsidRPr="00DD5F7A">
              <w:rPr>
                <w:rFonts w:cstheme="minorHAnsi"/>
              </w:rPr>
              <w:t xml:space="preserve">[13] </w:t>
            </w:r>
            <w:r w:rsidRPr="00DD5F7A">
              <w:rPr>
                <w:rFonts w:cstheme="minorHAnsi"/>
                <w:lang w:val="ro-RO"/>
              </w:rPr>
              <w:t>*** COMPASS: Porter Novelli’s Communications Planning Tools.</w:t>
            </w:r>
          </w:p>
        </w:tc>
      </w:tr>
      <w:tr w:rsidR="00DD5F7A" w:rsidRPr="00DD5F7A" w14:paraId="768FA2C3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6ED1E65A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057F0FD9" w14:textId="77777777" w:rsidR="00B0090F" w:rsidRPr="00DD5F7A" w:rsidRDefault="0075756B" w:rsidP="00CA0D08">
            <w:pPr>
              <w:jc w:val="both"/>
              <w:rPr>
                <w:rFonts w:cstheme="minorHAnsi"/>
                <w:b/>
                <w:lang w:val="ro-R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Seminar content</w:t>
            </w:r>
          </w:p>
        </w:tc>
      </w:tr>
      <w:tr w:rsidR="00DD5F7A" w:rsidRPr="00DD5F7A" w14:paraId="519A2FB2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F64161C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04620E1F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Draw a concept map of PR. Indicate three PR specialists who worked for a political organization (or public institutions), company, and NGO respectively. What they did for their clients?</w:t>
            </w:r>
          </w:p>
          <w:p w14:paraId="40C473FC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Indicate three PR posts and the persons who fill them. Present the predominant roles, functions and tasks of those PR practitioners</w:t>
            </w:r>
          </w:p>
          <w:p w14:paraId="4BA25147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Correlate a PR problem with a goal and an objective in the case of a political institution, company and NGO respectively</w:t>
            </w:r>
          </w:p>
          <w:p w14:paraId="2D14FC9E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Identify and characterize 3 key stakeholders for 3 organizations relating to a PR problem</w:t>
            </w:r>
          </w:p>
          <w:p w14:paraId="192BFB7D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Exemplify the following PR tactics: news, special events, written materials, audiovisual materials, corporate-identity materials, endorsement, and new media</w:t>
            </w:r>
          </w:p>
          <w:p w14:paraId="475BA5D4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Present the media mix of a PR campaign</w:t>
            </w:r>
          </w:p>
          <w:p w14:paraId="21F5916E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Comment the message platform of a communication campaign</w:t>
            </w:r>
          </w:p>
          <w:p w14:paraId="64D8F383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Present a CSR campaign</w:t>
            </w:r>
          </w:p>
          <w:p w14:paraId="7202DE86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Present a fundraising campaign</w:t>
            </w:r>
          </w:p>
          <w:p w14:paraId="731FB722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Present a public information campaign</w:t>
            </w:r>
          </w:p>
          <w:p w14:paraId="22C18851" w14:textId="77777777" w:rsidR="00512165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Analyze a PR brief. Outline a PR brief for a company or NGO</w:t>
            </w:r>
          </w:p>
          <w:p w14:paraId="3F4EEB00" w14:textId="753F87BE" w:rsidR="00C94DCA" w:rsidRPr="00DD5F7A" w:rsidRDefault="00512165" w:rsidP="00512165">
            <w:pPr>
              <w:pStyle w:val="Listparagraf"/>
              <w:numPr>
                <w:ilvl w:val="0"/>
                <w:numId w:val="20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DD5F7A">
              <w:rPr>
                <w:rFonts w:cstheme="minorHAnsi"/>
              </w:rPr>
              <w:t>Present the results of a PR campaign</w:t>
            </w:r>
          </w:p>
        </w:tc>
      </w:tr>
      <w:tr w:rsidR="00DD5F7A" w:rsidRPr="00DD5F7A" w14:paraId="456F1710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324B18F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51BC7205" w14:textId="77777777" w:rsidR="00B0090F" w:rsidRPr="00DD5F7A" w:rsidRDefault="0075756B" w:rsidP="0075756B">
            <w:pPr>
              <w:jc w:val="both"/>
              <w:rPr>
                <w:rFonts w:cstheme="minorHAnsi"/>
                <w:b/>
                <w:lang w:val="ro-R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 xml:space="preserve">Recommended reading for </w:t>
            </w:r>
            <w:r w:rsidR="00B0090F"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seminar</w:t>
            </w:r>
            <w:r w:rsidRPr="00DD5F7A">
              <w:rPr>
                <w:rStyle w:val="Referiresubtil"/>
                <w:rFonts w:cstheme="minorHAnsi"/>
                <w:b/>
                <w:color w:val="auto"/>
                <w:lang w:val="ro-RO"/>
              </w:rPr>
              <w:t>s</w:t>
            </w:r>
          </w:p>
        </w:tc>
      </w:tr>
      <w:tr w:rsidR="00DD5F7A" w:rsidRPr="00DD5F7A" w14:paraId="0F77684F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51D49435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3828C76D" w14:textId="77061D82" w:rsidR="00C94DCA" w:rsidRPr="00DD5F7A" w:rsidRDefault="00D3613A" w:rsidP="00CA0D08">
            <w:pPr>
              <w:jc w:val="both"/>
              <w:rPr>
                <w:rFonts w:cstheme="minorHAnsi"/>
                <w:lang w:val="ro-RO"/>
              </w:rPr>
            </w:pPr>
            <w:r w:rsidRPr="00DD5F7A">
              <w:rPr>
                <w:rFonts w:cstheme="minorHAnsi"/>
                <w:lang w:val="ro-RO"/>
              </w:rPr>
              <w:t>The books and articles mentioned at D.</w:t>
            </w:r>
          </w:p>
        </w:tc>
      </w:tr>
      <w:tr w:rsidR="00DD5F7A" w:rsidRPr="00DD5F7A" w14:paraId="07564ECC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72E94BA7" w14:textId="77777777" w:rsidR="00B0090F" w:rsidRPr="00DD5F7A" w:rsidRDefault="00B0090F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B084544" w14:textId="77777777" w:rsidR="00B0090F" w:rsidRPr="00DD5F7A" w:rsidRDefault="0075756B" w:rsidP="0075756B">
            <w:pPr>
              <w:jc w:val="both"/>
              <w:rPr>
                <w:rStyle w:val="Referiresubtil"/>
                <w:rFonts w:cstheme="minorHAnsi"/>
                <w:b/>
                <w:color w:val="auto"/>
              </w:rPr>
            </w:pPr>
            <w:r w:rsidRPr="00DD5F7A">
              <w:rPr>
                <w:rStyle w:val="Referiresubtil"/>
                <w:rFonts w:cstheme="minorHAnsi"/>
                <w:b/>
                <w:color w:val="auto"/>
              </w:rPr>
              <w:t>Education style</w:t>
            </w:r>
          </w:p>
        </w:tc>
      </w:tr>
      <w:tr w:rsidR="00DD5F7A" w:rsidRPr="00DD5F7A" w14:paraId="361E11E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5199CC9" w14:textId="77777777" w:rsidR="00B0090F" w:rsidRPr="00DD5F7A" w:rsidRDefault="009E186A" w:rsidP="009E186A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2A09919" w14:textId="74CC31D5" w:rsidR="00B0090F" w:rsidRPr="00DD5F7A" w:rsidRDefault="00BE47BE" w:rsidP="00CA0D08">
            <w:pPr>
              <w:jc w:val="both"/>
              <w:rPr>
                <w:rFonts w:cstheme="minorHAnsi"/>
                <w:lang w:val="ro-RO"/>
              </w:rPr>
            </w:pPr>
            <w:r w:rsidRPr="00DD5F7A">
              <w:rPr>
                <w:rFonts w:cstheme="minorHAnsi"/>
                <w:lang w:val="ro-RO"/>
              </w:rPr>
              <w:t>Exposition, heuristic conversation, debate</w:t>
            </w:r>
            <w:r w:rsidR="00535C16" w:rsidRPr="00DD5F7A">
              <w:rPr>
                <w:rFonts w:cstheme="minorHAnsi"/>
                <w:lang w:val="ro-RO"/>
              </w:rPr>
              <w:t>,</w:t>
            </w:r>
            <w:r w:rsidRPr="00DD5F7A">
              <w:rPr>
                <w:rFonts w:cstheme="minorHAnsi"/>
                <w:lang w:val="ro-RO"/>
              </w:rPr>
              <w:t xml:space="preserve"> and problematization</w:t>
            </w:r>
          </w:p>
        </w:tc>
      </w:tr>
      <w:tr w:rsidR="00DD5F7A" w:rsidRPr="00DD5F7A" w14:paraId="10AB5561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AA178C6" w14:textId="77777777" w:rsidR="00B0090F" w:rsidRPr="00DD5F7A" w:rsidRDefault="009E186A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AD16995" w14:textId="4AF5FD8B" w:rsidR="0008635A" w:rsidRPr="00DD5F7A" w:rsidRDefault="0008635A" w:rsidP="0008635A">
            <w:pPr>
              <w:jc w:val="both"/>
              <w:rPr>
                <w:rFonts w:cstheme="minorHAnsi"/>
                <w:lang w:val="en-US"/>
              </w:rPr>
            </w:pPr>
            <w:r w:rsidRPr="00DD5F7A">
              <w:rPr>
                <w:rFonts w:cstheme="minorHAnsi"/>
              </w:rPr>
              <w:t>Portfolio</w:t>
            </w:r>
            <w:r w:rsidRPr="00DD5F7A">
              <w:rPr>
                <w:rFonts w:cstheme="minorHAnsi"/>
                <w:lang w:val="en-US"/>
              </w:rPr>
              <w:t xml:space="preserve"> of seminar papers 40%</w:t>
            </w:r>
          </w:p>
          <w:p w14:paraId="311C2426" w14:textId="366C047D" w:rsidR="0008635A" w:rsidRPr="00DD5F7A" w:rsidRDefault="0008635A" w:rsidP="0008635A">
            <w:pPr>
              <w:jc w:val="both"/>
              <w:rPr>
                <w:rFonts w:cstheme="minorHAnsi"/>
                <w:lang w:val="en-US"/>
              </w:rPr>
            </w:pPr>
            <w:r w:rsidRPr="00DD5F7A">
              <w:rPr>
                <w:rFonts w:cstheme="minorHAnsi"/>
                <w:lang w:val="en-US"/>
              </w:rPr>
              <w:t>Oral presentations 10%</w:t>
            </w:r>
          </w:p>
          <w:p w14:paraId="5FA32410" w14:textId="2DA2FC6E" w:rsidR="00B0090F" w:rsidRPr="00DD5F7A" w:rsidRDefault="0008635A" w:rsidP="0008635A">
            <w:pPr>
              <w:jc w:val="both"/>
              <w:rPr>
                <w:rFonts w:cstheme="minorHAnsi"/>
                <w:lang w:val="en-US"/>
              </w:rPr>
            </w:pPr>
            <w:r w:rsidRPr="00DD5F7A">
              <w:rPr>
                <w:rFonts w:cstheme="minorHAnsi"/>
                <w:lang w:val="en-US"/>
              </w:rPr>
              <w:t>Final written exam 50%</w:t>
            </w:r>
          </w:p>
        </w:tc>
      </w:tr>
      <w:tr w:rsidR="00DD5F7A" w:rsidRPr="00DD5F7A" w14:paraId="15608A87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7F71C5E" w14:textId="77777777" w:rsidR="00B0090F" w:rsidRPr="00DD5F7A" w:rsidRDefault="00254D05" w:rsidP="00CA0D08">
            <w:pPr>
              <w:rPr>
                <w:rStyle w:val="Referiresubtil"/>
                <w:rFonts w:cstheme="minorHAnsi"/>
                <w:color w:val="auto"/>
                <w:lang w:val="ro-RO"/>
              </w:rPr>
            </w:pPr>
            <w:r w:rsidRPr="00DD5F7A">
              <w:rPr>
                <w:rStyle w:val="Referiresubtil"/>
                <w:rFonts w:cstheme="minorHAnsi"/>
                <w:color w:val="auto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08097A" w14:textId="23FC5CA3" w:rsidR="00B0090F" w:rsidRPr="00DD5F7A" w:rsidRDefault="00D3613A" w:rsidP="00CA0D08">
            <w:pPr>
              <w:rPr>
                <w:rFonts w:cstheme="minorHAnsi"/>
                <w:lang w:val="ro-RO"/>
              </w:rPr>
            </w:pPr>
            <w:r w:rsidRPr="00DD5F7A">
              <w:rPr>
                <w:rFonts w:cstheme="minorHAnsi"/>
                <w:lang w:val="ro-RO"/>
              </w:rPr>
              <w:t>English</w:t>
            </w:r>
          </w:p>
        </w:tc>
      </w:tr>
    </w:tbl>
    <w:p w14:paraId="33AF249A" w14:textId="77777777" w:rsidR="00B0090F" w:rsidRPr="00DD5F7A" w:rsidRDefault="00B0090F" w:rsidP="00B0090F">
      <w:pPr>
        <w:spacing w:after="0" w:line="240" w:lineRule="auto"/>
        <w:jc w:val="both"/>
        <w:rPr>
          <w:rStyle w:val="Referiresubtil"/>
          <w:rFonts w:cstheme="minorHAnsi"/>
          <w:color w:val="auto"/>
          <w:sz w:val="16"/>
          <w:szCs w:val="16"/>
        </w:rPr>
      </w:pPr>
    </w:p>
    <w:sectPr w:rsidR="00B0090F" w:rsidRPr="00DD5F7A" w:rsidSect="00BD750F">
      <w:footerReference w:type="default" r:id="rId9"/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2CD01" w14:textId="77777777" w:rsidR="00DD5F7A" w:rsidRDefault="00DD5F7A" w:rsidP="00DD5F7A">
      <w:pPr>
        <w:spacing w:after="0" w:line="240" w:lineRule="auto"/>
      </w:pPr>
      <w:r>
        <w:separator/>
      </w:r>
    </w:p>
  </w:endnote>
  <w:endnote w:type="continuationSeparator" w:id="0">
    <w:p w14:paraId="070F360D" w14:textId="77777777" w:rsidR="00DD5F7A" w:rsidRDefault="00DD5F7A" w:rsidP="00D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760777"/>
      <w:docPartObj>
        <w:docPartGallery w:val="Page Numbers (Bottom of Page)"/>
        <w:docPartUnique/>
      </w:docPartObj>
    </w:sdtPr>
    <w:sdtContent>
      <w:p w14:paraId="5E952C99" w14:textId="022D3649" w:rsidR="00DD5F7A" w:rsidRDefault="00DD5F7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5F7A">
          <w:rPr>
            <w:noProof/>
            <w:lang w:val="ro-RO"/>
          </w:rPr>
          <w:t>3</w:t>
        </w:r>
        <w:r>
          <w:fldChar w:fldCharType="end"/>
        </w:r>
      </w:p>
    </w:sdtContent>
  </w:sdt>
  <w:p w14:paraId="2650924C" w14:textId="77777777" w:rsidR="00DD5F7A" w:rsidRDefault="00DD5F7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09CF7" w14:textId="77777777" w:rsidR="00DD5F7A" w:rsidRDefault="00DD5F7A" w:rsidP="00DD5F7A">
      <w:pPr>
        <w:spacing w:after="0" w:line="240" w:lineRule="auto"/>
      </w:pPr>
      <w:r>
        <w:separator/>
      </w:r>
    </w:p>
  </w:footnote>
  <w:footnote w:type="continuationSeparator" w:id="0">
    <w:p w14:paraId="0B67E9A6" w14:textId="77777777" w:rsidR="00DD5F7A" w:rsidRDefault="00DD5F7A" w:rsidP="00DD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9DB"/>
    <w:multiLevelType w:val="hybridMultilevel"/>
    <w:tmpl w:val="B582D702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008"/>
    <w:multiLevelType w:val="hybridMultilevel"/>
    <w:tmpl w:val="E16A2F5C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6C4C"/>
    <w:multiLevelType w:val="hybridMultilevel"/>
    <w:tmpl w:val="69C4DA6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1AD2"/>
    <w:multiLevelType w:val="hybridMultilevel"/>
    <w:tmpl w:val="1E3C5F88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A00E0"/>
    <w:multiLevelType w:val="hybridMultilevel"/>
    <w:tmpl w:val="915C21B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20AF4"/>
    <w:multiLevelType w:val="hybridMultilevel"/>
    <w:tmpl w:val="B782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96BFA"/>
    <w:multiLevelType w:val="hybridMultilevel"/>
    <w:tmpl w:val="35F20F0C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541871B1"/>
    <w:multiLevelType w:val="hybridMultilevel"/>
    <w:tmpl w:val="D668D21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04C28"/>
    <w:multiLevelType w:val="hybridMultilevel"/>
    <w:tmpl w:val="CDD89230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20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  <w:num w:numId="20">
    <w:abstractNumId w:val="11"/>
  </w:num>
  <w:num w:numId="2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F"/>
    <w:rsid w:val="00026751"/>
    <w:rsid w:val="000362BF"/>
    <w:rsid w:val="00071C0E"/>
    <w:rsid w:val="0008635A"/>
    <w:rsid w:val="000A5E76"/>
    <w:rsid w:val="000E2602"/>
    <w:rsid w:val="000F4011"/>
    <w:rsid w:val="001043F7"/>
    <w:rsid w:val="00254D05"/>
    <w:rsid w:val="002A1706"/>
    <w:rsid w:val="002B6A6C"/>
    <w:rsid w:val="004068DE"/>
    <w:rsid w:val="00427C2F"/>
    <w:rsid w:val="00447318"/>
    <w:rsid w:val="00455C63"/>
    <w:rsid w:val="004D0D05"/>
    <w:rsid w:val="00512165"/>
    <w:rsid w:val="00535C16"/>
    <w:rsid w:val="00647103"/>
    <w:rsid w:val="006852DA"/>
    <w:rsid w:val="00686349"/>
    <w:rsid w:val="00696887"/>
    <w:rsid w:val="0075756B"/>
    <w:rsid w:val="008003E6"/>
    <w:rsid w:val="00814805"/>
    <w:rsid w:val="008871DD"/>
    <w:rsid w:val="008D56B5"/>
    <w:rsid w:val="009223B3"/>
    <w:rsid w:val="00935822"/>
    <w:rsid w:val="009472FD"/>
    <w:rsid w:val="009A063F"/>
    <w:rsid w:val="009C308C"/>
    <w:rsid w:val="009E186A"/>
    <w:rsid w:val="00AC6045"/>
    <w:rsid w:val="00B0090F"/>
    <w:rsid w:val="00BD750F"/>
    <w:rsid w:val="00BE47BE"/>
    <w:rsid w:val="00C8093F"/>
    <w:rsid w:val="00C94DCA"/>
    <w:rsid w:val="00CA0D08"/>
    <w:rsid w:val="00CB4C33"/>
    <w:rsid w:val="00D3613A"/>
    <w:rsid w:val="00DB1C6A"/>
    <w:rsid w:val="00DC554A"/>
    <w:rsid w:val="00DD5F7A"/>
    <w:rsid w:val="00E53269"/>
    <w:rsid w:val="00E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9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t">
    <w:name w:val="hit"/>
    <w:basedOn w:val="Fontdeparagrafimplicit"/>
    <w:rsid w:val="0010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t">
    <w:name w:val="hit"/>
    <w:basedOn w:val="Fontdeparagrafimplicit"/>
    <w:rsid w:val="0010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forpr.org/pdf/SCM_Likely_reprint_2000_b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hp</cp:lastModifiedBy>
  <cp:revision>4</cp:revision>
  <dcterms:created xsi:type="dcterms:W3CDTF">2019-10-15T07:08:00Z</dcterms:created>
  <dcterms:modified xsi:type="dcterms:W3CDTF">2019-10-16T06:03:00Z</dcterms:modified>
</cp:coreProperties>
</file>