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D62B51" w:rsidRDefault="00C94DCA" w:rsidP="00B0090F">
      <w:pPr>
        <w:spacing w:after="0" w:line="240" w:lineRule="auto"/>
        <w:rPr>
          <w:rStyle w:val="Referiresubtil"/>
          <w:rFonts w:ascii="Arial Narrow" w:hAnsi="Arial Narrow" w:cs="Arial"/>
          <w:color w:val="auto"/>
          <w:sz w:val="24"/>
          <w:szCs w:val="24"/>
        </w:rPr>
      </w:pPr>
      <w:r w:rsidRPr="00D62B51">
        <w:rPr>
          <w:rStyle w:val="Referiresubtil"/>
          <w:rFonts w:ascii="Arial Narrow" w:hAnsi="Arial Narrow" w:cs="Arial"/>
          <w:color w:val="auto"/>
          <w:sz w:val="24"/>
          <w:szCs w:val="24"/>
        </w:rPr>
        <w:t xml:space="preserve">Academic course description </w:t>
      </w:r>
      <w:r w:rsidR="00B0090F" w:rsidRPr="00D62B51">
        <w:rPr>
          <w:rStyle w:val="Referiresubtil"/>
          <w:rFonts w:ascii="Arial Narrow" w:hAnsi="Arial Narrow" w:cs="Arial"/>
          <w:color w:val="auto"/>
          <w:sz w:val="24"/>
          <w:szCs w:val="24"/>
        </w:rPr>
        <w:t xml:space="preserve"> – </w:t>
      </w:r>
      <w:r w:rsidRPr="00D62B51">
        <w:rPr>
          <w:rStyle w:val="Referiresubtil"/>
          <w:rFonts w:ascii="Arial Narrow" w:hAnsi="Arial Narrow" w:cs="Arial"/>
          <w:color w:val="auto"/>
          <w:sz w:val="24"/>
          <w:szCs w:val="24"/>
        </w:rPr>
        <w:t>Example</w:t>
      </w:r>
    </w:p>
    <w:p w:rsidR="00B0090F" w:rsidRPr="00D62B5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D62B51" w:rsidRPr="00D62B5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D62B51" w:rsidRDefault="00424A62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BACHELOR</w:t>
            </w:r>
            <w:r w:rsidR="00CA0D08" w:rsidRPr="00D62B51">
              <w:rPr>
                <w:rStyle w:val="Referiresubtil"/>
                <w:rFonts w:ascii="Arial Narrow" w:hAnsi="Arial Narrow" w:cs="Arial"/>
                <w:color w:val="auto"/>
              </w:rPr>
              <w:t> ‘S PROGRAMME</w:t>
            </w:r>
          </w:p>
          <w:p w:rsidR="00B0090F" w:rsidRPr="00D62B51" w:rsidRDefault="00424A62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COMMUNICATION AND PUBLIC RELATIONS </w:t>
            </w:r>
          </w:p>
          <w:p w:rsidR="00B0090F" w:rsidRPr="00D62B51" w:rsidRDefault="00424A62" w:rsidP="002B6A6C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2</w:t>
            </w:r>
            <w:r w:rsidRPr="00D62B51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nd</w:t>
            </w:r>
            <w:r w:rsidR="00CA0D08" w:rsidRPr="00D62B51">
              <w:rPr>
                <w:rStyle w:val="Referiresubtil"/>
                <w:rFonts w:ascii="Arial Narrow" w:hAnsi="Arial Narrow" w:cs="Arial"/>
                <w:color w:val="auto"/>
              </w:rPr>
              <w:t>YEAR OF STUDY</w:t>
            </w:r>
            <w:r w:rsidR="00B0090F"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, </w:t>
            </w: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2</w:t>
            </w:r>
            <w:r w:rsidRPr="00D62B51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nd</w:t>
            </w:r>
            <w:r w:rsidR="00CA0D08"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 SEMESTER</w:t>
            </w:r>
          </w:p>
        </w:tc>
      </w:tr>
    </w:tbl>
    <w:p w:rsidR="00B0090F" w:rsidRPr="00D62B5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6"/>
        <w:gridCol w:w="2616"/>
        <w:gridCol w:w="6156"/>
      </w:tblGrid>
      <w:tr w:rsidR="00D62B51" w:rsidRPr="00D62B5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D62B5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D62B51" w:rsidRDefault="00424A62" w:rsidP="00C94DCA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D62B51">
              <w:rPr>
                <w:rFonts w:ascii="Arial Narrow" w:hAnsi="Arial Narrow"/>
                <w:i/>
                <w:sz w:val="20"/>
                <w:szCs w:val="20"/>
                <w:lang w:val="en-US"/>
              </w:rPr>
              <w:t>Laws and Deontology of Communication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424A62" w:rsidP="00CA0D08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/>
                <w:sz w:val="20"/>
                <w:szCs w:val="20"/>
                <w:lang w:val="en-US"/>
              </w:rPr>
              <w:t>CRP: DC4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647103" w:rsidP="00EE70AA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D62B51">
              <w:rPr>
                <w:rFonts w:ascii="Arial Narrow" w:hAnsi="Arial Narrow" w:cs="Arial"/>
              </w:rPr>
              <w:t>tutorial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424A62" w:rsidP="00424A62">
            <w:pPr>
              <w:rPr>
                <w:rFonts w:ascii="Arial Narrow" w:hAnsi="Arial Narrow" w:cs="Arial"/>
                <w:lang w:val="fr-FR"/>
              </w:rPr>
            </w:pPr>
            <w:r w:rsidRPr="00D62B51">
              <w:rPr>
                <w:rFonts w:ascii="Arial Narrow" w:hAnsi="Arial Narrow" w:cs="Arial"/>
                <w:lang w:val="fr-FR"/>
              </w:rPr>
              <w:t>1</w:t>
            </w:r>
            <w:r w:rsidRPr="00D62B51">
              <w:rPr>
                <w:rFonts w:ascii="Arial Narrow" w:hAnsi="Arial Narrow" w:cs="Arial"/>
                <w:vertAlign w:val="superscript"/>
                <w:lang w:val="fr-FR"/>
              </w:rPr>
              <w:t>st</w:t>
            </w:r>
            <w:r w:rsidR="00EE70AA" w:rsidRPr="00D62B51">
              <w:rPr>
                <w:rFonts w:ascii="Arial Narrow" w:hAnsi="Arial Narrow" w:cs="Arial"/>
                <w:lang w:val="fr-FR"/>
              </w:rPr>
              <w:t xml:space="preserve"> cycle</w:t>
            </w:r>
            <w:r w:rsidR="00B0090F" w:rsidRPr="00D62B51">
              <w:rPr>
                <w:rFonts w:ascii="Arial Narrow" w:hAnsi="Arial Narrow" w:cs="Arial"/>
                <w:lang w:val="fr-FR"/>
              </w:rPr>
              <w:t xml:space="preserve"> (</w:t>
            </w:r>
            <w:r w:rsidRPr="00D62B51">
              <w:rPr>
                <w:rFonts w:ascii="Arial Narrow" w:hAnsi="Arial Narrow" w:cs="Arial"/>
                <w:lang w:val="fr-FR"/>
              </w:rPr>
              <w:t>Bachelor</w:t>
            </w:r>
            <w:r w:rsidR="00EE70AA" w:rsidRPr="00D62B51">
              <w:rPr>
                <w:rFonts w:ascii="Arial Narrow" w:hAnsi="Arial Narrow" w:cs="Arial"/>
                <w:lang w:val="fr-FR"/>
              </w:rPr>
              <w:t>’s degree</w:t>
            </w:r>
            <w:r w:rsidR="00B0090F" w:rsidRPr="00D62B51">
              <w:rPr>
                <w:rFonts w:ascii="Arial Narrow" w:hAnsi="Arial Narrow" w:cs="Arial"/>
                <w:lang w:val="fr-FR"/>
              </w:rPr>
              <w:t>)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424A62" w:rsidP="002B6A6C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2</w:t>
            </w:r>
            <w:r w:rsidRPr="00D62B51">
              <w:rPr>
                <w:rFonts w:ascii="Arial Narrow" w:hAnsi="Arial Narrow" w:cs="Arial"/>
                <w:vertAlign w:val="superscript"/>
              </w:rPr>
              <w:t xml:space="preserve">nd </w:t>
            </w:r>
            <w:r w:rsidR="002B6A6C" w:rsidRPr="00D62B51">
              <w:rPr>
                <w:rFonts w:ascii="Arial Narrow" w:hAnsi="Arial Narrow" w:cs="Arial"/>
              </w:rPr>
              <w:t>year of study</w:t>
            </w:r>
            <w:r w:rsidR="00B0090F" w:rsidRPr="00D62B51">
              <w:rPr>
                <w:rFonts w:ascii="Arial Narrow" w:hAnsi="Arial Narrow" w:cs="Arial"/>
              </w:rPr>
              <w:t>,</w:t>
            </w:r>
            <w:r w:rsidR="0058325D" w:rsidRPr="00D62B51">
              <w:rPr>
                <w:rFonts w:ascii="Arial Narrow" w:hAnsi="Arial Narrow" w:cs="Arial"/>
              </w:rPr>
              <w:t xml:space="preserve"> </w:t>
            </w:r>
            <w:r w:rsidRPr="00D62B51">
              <w:rPr>
                <w:rFonts w:ascii="Arial Narrow" w:hAnsi="Arial Narrow" w:cs="Arial"/>
              </w:rPr>
              <w:t>2</w:t>
            </w:r>
            <w:r w:rsidRPr="00D62B51">
              <w:rPr>
                <w:rFonts w:ascii="Arial Narrow" w:hAnsi="Arial Narrow" w:cs="Arial"/>
                <w:vertAlign w:val="superscript"/>
              </w:rPr>
              <w:t xml:space="preserve">nd </w:t>
            </w:r>
            <w:r w:rsidR="002B6A6C" w:rsidRPr="00D62B51">
              <w:rPr>
                <w:rFonts w:ascii="Arial Narrow" w:hAnsi="Arial Narrow" w:cs="Arial"/>
              </w:rPr>
              <w:t>semester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Number of </w:t>
            </w:r>
            <w:r w:rsidR="00B0090F" w:rsidRPr="00D62B51">
              <w:rPr>
                <w:rStyle w:val="Referiresubtil"/>
                <w:rFonts w:ascii="Arial Narrow" w:hAnsi="Arial Narrow" w:cs="Arial"/>
                <w:color w:val="auto"/>
              </w:rPr>
              <w:t>ECTS</w:t>
            </w: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6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B0090F" w:rsidP="00EE70AA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4 (2</w:t>
            </w:r>
            <w:r w:rsidR="007B0E8E" w:rsidRPr="00D62B51">
              <w:rPr>
                <w:rFonts w:ascii="Arial Narrow" w:hAnsi="Arial Narrow" w:cs="Arial"/>
              </w:rPr>
              <w:t xml:space="preserve"> </w:t>
            </w:r>
            <w:r w:rsidR="00EE70AA" w:rsidRPr="00D62B51">
              <w:rPr>
                <w:rFonts w:ascii="Arial Narrow" w:hAnsi="Arial Narrow" w:cs="Arial"/>
              </w:rPr>
              <w:t>lecture hours</w:t>
            </w:r>
            <w:r w:rsidRPr="00D62B51">
              <w:rPr>
                <w:rFonts w:ascii="Arial Narrow" w:hAnsi="Arial Narrow" w:cs="Arial"/>
              </w:rPr>
              <w:t xml:space="preserve"> + </w:t>
            </w:r>
            <w:r w:rsidR="00424A62" w:rsidRPr="00D62B51">
              <w:rPr>
                <w:rFonts w:ascii="Arial Narrow" w:hAnsi="Arial Narrow" w:cs="Arial"/>
              </w:rPr>
              <w:t>1</w:t>
            </w:r>
            <w:r w:rsidRPr="00D62B51">
              <w:rPr>
                <w:rFonts w:ascii="Arial Narrow" w:hAnsi="Arial Narrow" w:cs="Arial"/>
              </w:rPr>
              <w:t xml:space="preserve"> seminar</w:t>
            </w:r>
            <w:r w:rsidR="00EE70AA" w:rsidRPr="00D62B51">
              <w:rPr>
                <w:rFonts w:ascii="Arial Narrow" w:hAnsi="Arial Narrow" w:cs="Arial"/>
              </w:rPr>
              <w:t xml:space="preserve"> hours</w:t>
            </w:r>
            <w:r w:rsidRPr="00D62B51">
              <w:rPr>
                <w:rFonts w:ascii="Arial Narrow" w:hAnsi="Arial Narrow" w:cs="Arial"/>
              </w:rPr>
              <w:t>)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696887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Name of </w:t>
            </w:r>
            <w:r w:rsidR="00696887" w:rsidRPr="00D62B51">
              <w:rPr>
                <w:rStyle w:val="Referiresubtil"/>
                <w:rFonts w:ascii="Arial Narrow" w:hAnsi="Arial Narrow" w:cs="Arial"/>
                <w:color w:val="auto"/>
              </w:rPr>
              <w:t>lecture</w:t>
            </w: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424A62" w:rsidP="00C94DCA">
            <w:pPr>
              <w:rPr>
                <w:rFonts w:ascii="Arial Narrow" w:hAnsi="Arial Narrow" w:cs="Arial"/>
                <w:lang w:val="fr-FR"/>
              </w:rPr>
            </w:pPr>
            <w:r w:rsidRPr="00D62B51">
              <w:rPr>
                <w:rFonts w:ascii="Arial Narrow" w:hAnsi="Arial Narrow"/>
                <w:sz w:val="20"/>
                <w:szCs w:val="20"/>
                <w:lang w:val="en-US"/>
              </w:rPr>
              <w:t>Lecturer Viorel Țuțui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424A62" w:rsidP="00C94DCA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/>
                <w:sz w:val="20"/>
                <w:szCs w:val="20"/>
                <w:lang w:val="en-US"/>
              </w:rPr>
              <w:t>Lecturer Viorel Țuțui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B0090F" w:rsidP="00814805">
            <w:pPr>
              <w:rPr>
                <w:rFonts w:ascii="Arial Narrow" w:hAnsi="Arial Narrow" w:cs="Arial"/>
              </w:rPr>
            </w:pPr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814805" w:rsidP="00CA0D08">
            <w:pPr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General and course-specific competences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D62B51" w:rsidRDefault="00814805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="00B0090F" w:rsidRPr="00D62B51">
              <w:rPr>
                <w:rFonts w:ascii="Arial Narrow" w:hAnsi="Arial Narrow" w:cs="Arial"/>
                <w:lang w:val="ro-RO"/>
              </w:rPr>
              <w:t>:</w:t>
            </w:r>
          </w:p>
          <w:p w:rsidR="00C94DCA" w:rsidRPr="00D62B51" w:rsidRDefault="00E11BA2" w:rsidP="00C94DCA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To be able to define and use the main concepts associated with the laws and deontology of communication</w:t>
            </w:r>
          </w:p>
          <w:p w:rsidR="00B0090F" w:rsidRPr="00D62B51" w:rsidRDefault="00E11BA2" w:rsidP="00C94DCA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To understand and to apply the legislation regarding the main rights possessed by the agents of public communication</w:t>
            </w:r>
          </w:p>
          <w:p w:rsidR="00E11BA2" w:rsidRPr="00D62B51" w:rsidRDefault="00E11BA2" w:rsidP="00C94DCA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 xml:space="preserve">To understand and to apply the codes of ethics specific to the fields of public communication (mass-media, advertising, PR, New Media). </w:t>
            </w:r>
          </w:p>
          <w:p w:rsidR="00304B29" w:rsidRPr="00D62B51" w:rsidRDefault="00814805" w:rsidP="00304B29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D62B51">
              <w:rPr>
                <w:rFonts w:ascii="Arial Narrow" w:hAnsi="Arial Narrow" w:cs="Arial"/>
                <w:lang w:val="ro-RO"/>
              </w:rPr>
              <w:t>:</w:t>
            </w:r>
          </w:p>
          <w:p w:rsidR="00B0090F" w:rsidRPr="00D62B51" w:rsidRDefault="00304B29" w:rsidP="00071C0E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To understand the main concepts associated with of the laws of communication</w:t>
            </w:r>
          </w:p>
          <w:p w:rsidR="00C94DCA" w:rsidRPr="00D62B51" w:rsidRDefault="00304B29" w:rsidP="00071C0E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To use these concepts in order to describe the legal relationship specific to public communication</w:t>
            </w:r>
          </w:p>
          <w:p w:rsidR="006253EF" w:rsidRPr="00D62B51" w:rsidRDefault="00304B29" w:rsidP="00D66C7C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To understand and apply the l</w:t>
            </w:r>
            <w:r w:rsidR="006E54F3" w:rsidRPr="00D62B51">
              <w:rPr>
                <w:rFonts w:ascii="Arial Narrow" w:hAnsi="Arial Narrow" w:cs="Arial"/>
                <w:lang w:val="ro-RO"/>
              </w:rPr>
              <w:t>aws</w:t>
            </w:r>
            <w:r w:rsidRPr="00D62B51">
              <w:rPr>
                <w:rFonts w:ascii="Arial Narrow" w:hAnsi="Arial Narrow" w:cs="Arial"/>
                <w:lang w:val="ro-RO"/>
              </w:rPr>
              <w:t xml:space="preserve"> and the deontological stadards</w:t>
            </w:r>
            <w:r w:rsidR="006E54F3" w:rsidRPr="00D62B51">
              <w:rPr>
                <w:rFonts w:ascii="Arial Narrow" w:hAnsi="Arial Narrow" w:cs="Arial"/>
                <w:lang w:val="ro-RO"/>
              </w:rPr>
              <w:t xml:space="preserve"> specific to public communication and their limitations</w:t>
            </w:r>
            <w:r w:rsidRPr="00D62B51">
              <w:rPr>
                <w:rFonts w:ascii="Arial Narrow" w:hAnsi="Arial Narrow" w:cs="Arial"/>
                <w:lang w:val="ro-RO"/>
              </w:rPr>
              <w:t xml:space="preserve"> 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Learning outcomes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4D003D" w:rsidRPr="00D62B51" w:rsidRDefault="004D003D" w:rsidP="004D003D">
            <w:pPr>
              <w:pStyle w:val="Listparagraf"/>
              <w:spacing w:line="240" w:lineRule="auto"/>
              <w:ind w:left="325"/>
              <w:jc w:val="both"/>
              <w:rPr>
                <w:rFonts w:ascii="Arial" w:eastAsia="Arial Narrow" w:hAnsi="Arial" w:cs="Arial"/>
                <w:sz w:val="20"/>
              </w:rPr>
            </w:pPr>
            <w:r w:rsidRPr="00D62B51">
              <w:rPr>
                <w:rFonts w:ascii="Arial" w:eastAsia="Arial Narrow" w:hAnsi="Arial" w:cs="Arial"/>
                <w:sz w:val="20"/>
              </w:rPr>
              <w:t>The students will be able to:</w:t>
            </w:r>
          </w:p>
          <w:p w:rsidR="00C94DCA" w:rsidRPr="00D62B51" w:rsidRDefault="004D003D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define the main concepts associated with the laws and deontology of communication,</w:t>
            </w:r>
          </w:p>
          <w:p w:rsidR="00C94DCA" w:rsidRPr="00D62B51" w:rsidRDefault="004D003D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know and use the laws and codes of deontology that are applied</w:t>
            </w:r>
            <w:r w:rsidR="00E567FA" w:rsidRPr="00D62B51">
              <w:rPr>
                <w:rFonts w:ascii="Arial Narrow" w:hAnsi="Arial Narrow" w:cs="Arial"/>
              </w:rPr>
              <w:t xml:space="preserve"> </w:t>
            </w:r>
            <w:r w:rsidRPr="00D62B51">
              <w:rPr>
                <w:rFonts w:ascii="Arial Narrow" w:hAnsi="Arial Narrow" w:cs="Arial"/>
              </w:rPr>
              <w:t>in the domaines of public communication,</w:t>
            </w:r>
          </w:p>
          <w:p w:rsidR="004D003D" w:rsidRPr="00D62B51" w:rsidRDefault="004D003D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uderstand the rights and obligations possesed by the agents</w:t>
            </w:r>
            <w:r w:rsidR="00E567FA" w:rsidRPr="00D62B51">
              <w:rPr>
                <w:rFonts w:ascii="Arial Narrow" w:hAnsi="Arial Narrow" w:cs="Arial"/>
              </w:rPr>
              <w:t xml:space="preserve"> </w:t>
            </w:r>
            <w:r w:rsidRPr="00D62B51">
              <w:rPr>
                <w:rFonts w:ascii="Arial Narrow" w:hAnsi="Arial Narrow" w:cs="Arial"/>
              </w:rPr>
              <w:t>of communication and their limitations</w:t>
            </w:r>
          </w:p>
          <w:p w:rsidR="00C8093F" w:rsidRPr="00D62B51" w:rsidRDefault="004D003D" w:rsidP="004D003D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</w:rPr>
              <w:t>understand</w:t>
            </w:r>
            <w:r w:rsidRPr="00D62B51">
              <w:rPr>
                <w:rFonts w:ascii="Arial Narrow" w:hAnsi="Arial Narrow" w:cs="Arial"/>
                <w:lang w:val="ro-RO"/>
              </w:rPr>
              <w:t xml:space="preserve">  and interpret  in a correct manner the laws and </w:t>
            </w:r>
            <w:r w:rsidR="00E567FA" w:rsidRPr="00D62B51">
              <w:rPr>
                <w:rFonts w:ascii="Arial Narrow" w:hAnsi="Arial Narrow" w:cs="Arial"/>
                <w:lang w:val="ro-RO"/>
              </w:rPr>
              <w:t xml:space="preserve">the </w:t>
            </w:r>
            <w:r w:rsidRPr="00D62B51">
              <w:rPr>
                <w:rFonts w:ascii="Arial Narrow" w:hAnsi="Arial Narrow" w:cs="Arial"/>
                <w:lang w:val="ro-RO"/>
              </w:rPr>
              <w:t>deontological regulation</w:t>
            </w:r>
            <w:r w:rsidR="00E567FA" w:rsidRPr="00D62B51">
              <w:rPr>
                <w:rFonts w:ascii="Arial Narrow" w:hAnsi="Arial Narrow" w:cs="Arial"/>
                <w:lang w:val="ro-RO"/>
              </w:rPr>
              <w:t>s</w:t>
            </w:r>
            <w:r w:rsidRPr="00D62B51">
              <w:rPr>
                <w:rFonts w:ascii="Arial Narrow" w:hAnsi="Arial Narrow" w:cs="Arial"/>
                <w:lang w:val="ro-RO"/>
              </w:rPr>
              <w:t xml:space="preserve"> specific to advertising, public relation, traditional mass-media and new media.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Lecture content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253EF" w:rsidRPr="00D62B51" w:rsidRDefault="006253EF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Definitions of communication laws</w:t>
            </w:r>
          </w:p>
          <w:p w:rsidR="006253EF" w:rsidRPr="00D62B51" w:rsidRDefault="006253EF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main categories of laws associted with public communication</w:t>
            </w:r>
          </w:p>
          <w:p w:rsidR="006253EF" w:rsidRPr="00D62B51" w:rsidRDefault="006253EF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principles</w:t>
            </w:r>
            <w:r w:rsidR="002E7E14" w:rsidRPr="00D62B51">
              <w:rPr>
                <w:rFonts w:ascii="Arial Narrow" w:hAnsi="Arial Narrow" w:cs="Arial"/>
                <w:lang w:val="ro-RO"/>
              </w:rPr>
              <w:t xml:space="preserve"> specific to the laws of communication </w:t>
            </w:r>
          </w:p>
          <w:p w:rsidR="002E7E14" w:rsidRPr="00D62B51" w:rsidRDefault="002E7E14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The main rights and obligations possesed by the agents of public communications: public authorities, journalists, legal and natural persons </w:t>
            </w:r>
          </w:p>
          <w:p w:rsidR="002E7E14" w:rsidRPr="00D62B51" w:rsidRDefault="002E7E14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Legal responsibility of the agents of public communication </w:t>
            </w:r>
          </w:p>
          <w:p w:rsidR="002E7E14" w:rsidRPr="00D62B51" w:rsidRDefault="00D03EAB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Civil and criminal liabilities</w:t>
            </w:r>
            <w:r w:rsidR="002E7E14" w:rsidRPr="00D62B51">
              <w:rPr>
                <w:rFonts w:ascii="Arial Narrow" w:hAnsi="Arial Narrow" w:cs="Arial"/>
                <w:lang w:val="ro-RO"/>
              </w:rPr>
              <w:t xml:space="preserve"> of the agents of public communication</w:t>
            </w:r>
          </w:p>
          <w:p w:rsidR="00F52435" w:rsidRPr="00D62B51" w:rsidRDefault="00F52435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Legal guarantees regarding the free access to public information</w:t>
            </w:r>
          </w:p>
          <w:p w:rsidR="00F52435" w:rsidRPr="00D62B51" w:rsidRDefault="00F52435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The main laws that govern media communication and advertising </w:t>
            </w:r>
          </w:p>
          <w:p w:rsidR="00F52435" w:rsidRPr="00D62B51" w:rsidRDefault="00F52435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main laws that govern the protection of human dignity and public image</w:t>
            </w:r>
          </w:p>
          <w:p w:rsidR="00F52435" w:rsidRPr="00D62B51" w:rsidRDefault="00F52435" w:rsidP="006253EF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dontology of public communication. Ethical codes in mass-media</w:t>
            </w:r>
          </w:p>
          <w:p w:rsidR="00F52435" w:rsidRPr="00D62B51" w:rsidRDefault="00F52435" w:rsidP="00355FF7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Ethical codes in advertising</w:t>
            </w:r>
            <w:r w:rsidR="00355FF7" w:rsidRPr="00D62B51">
              <w:rPr>
                <w:rFonts w:ascii="Arial Narrow" w:hAnsi="Arial Narrow" w:cs="Arial"/>
                <w:lang w:val="ro-RO"/>
              </w:rPr>
              <w:t xml:space="preserve"> and</w:t>
            </w:r>
            <w:r w:rsidRPr="00D62B51">
              <w:rPr>
                <w:rFonts w:ascii="Arial Narrow" w:hAnsi="Arial Narrow" w:cs="Arial"/>
                <w:lang w:val="ro-RO"/>
              </w:rPr>
              <w:t xml:space="preserve"> public relations</w:t>
            </w:r>
          </w:p>
          <w:p w:rsidR="006253EF" w:rsidRPr="00D62B51" w:rsidRDefault="00355FF7" w:rsidP="00355FF7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Corporate social responsibility 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Recommended reading for lectures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57BBA" w:rsidRPr="00D62B51" w:rsidRDefault="00B57BBA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Roy L. Moore, Michael D. Murray. 2007. Media Law and Ethics. Routledge.</w:t>
            </w:r>
          </w:p>
          <w:p w:rsidR="00B57BBA" w:rsidRPr="00D62B51" w:rsidRDefault="00B57BBA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John D. Zelezny. 2011. Communication Law and the Modern Media, Sixth Edition.</w:t>
            </w:r>
            <w:r w:rsidRPr="00D62B51">
              <w:rPr>
                <w:color w:val="auto"/>
              </w:rPr>
              <w:t xml:space="preserve"> </w:t>
            </w: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Wadsworth, Cengage Learning.</w:t>
            </w:r>
          </w:p>
          <w:p w:rsidR="00B57BBA" w:rsidRPr="00D62B51" w:rsidRDefault="00B57BBA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Robert E. Trager</w:t>
            </w:r>
            <w:r w:rsidR="00A551B4"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. 2017. The Law of Journalism and Mass Communication. </w:t>
            </w: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CQ Press</w:t>
            </w:r>
          </w:p>
          <w:p w:rsidR="00A551B4" w:rsidRPr="00D62B51" w:rsidRDefault="00A551B4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Raphael Cohen-Almagor. 2001. Speech, Media, and Ethics: The Limits of Free Expression : Critical Studies on Freedom of Expression, Freedom of the Press, and the Public's Right to Know. Palgrave Macmillan.</w:t>
            </w:r>
          </w:p>
          <w:p w:rsidR="00AA3076" w:rsidRPr="00D62B51" w:rsidRDefault="00AA3076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Robert S. Fortner, P. Mark Fackler. 2011. The Handbook of Global Communication and Media Ethics</w:t>
            </w:r>
            <w:r w:rsidR="008D55AE" w:rsidRPr="00D62B51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 Wiley-Blackwell.</w:t>
            </w:r>
          </w:p>
          <w:p w:rsidR="002007D7" w:rsidRPr="00D62B51" w:rsidRDefault="002007D7" w:rsidP="00B57BB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George Cheney; Steve May; Debashish Munshi. 2011. The handbook of communication ethics. </w:t>
            </w:r>
          </w:p>
          <w:p w:rsidR="000F3F43" w:rsidRPr="00D62B51" w:rsidRDefault="000F3F43" w:rsidP="00E567F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European Convention on Human Rights, </w:t>
            </w:r>
            <w:hyperlink r:id="rId6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https://www.echr.coe.int/Documents/Convention_ENG.pdf</w:t>
              </w:r>
            </w:hyperlink>
          </w:p>
          <w:p w:rsidR="00FC5CE6" w:rsidRPr="00D62B51" w:rsidRDefault="000F3F43" w:rsidP="00E567F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International Covenant on Civil and Political Rights,</w:t>
            </w:r>
          </w:p>
          <w:p w:rsidR="000F3F43" w:rsidRPr="00D62B51" w:rsidRDefault="000F3F43" w:rsidP="00E567F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hyperlink r:id="rId7" w:history="1">
              <w:r w:rsidR="00FC5CE6"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</w:rPr>
                <w:t>https://www.ohchr.org/en/professionalinterest/pages/ccpr.aspx</w:t>
              </w:r>
            </w:hyperlink>
          </w:p>
          <w:p w:rsidR="000F3F43" w:rsidRPr="00D62B51" w:rsidRDefault="00FC5CE6" w:rsidP="00E567F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The Universal Declaration on Human Rights, </w:t>
            </w:r>
            <w:hyperlink r:id="rId8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</w:rPr>
                <w:t>https://www.un.org/en/universal-declaration-human-rights/</w:t>
              </w:r>
            </w:hyperlink>
          </w:p>
          <w:p w:rsidR="00B471A4" w:rsidRPr="00D62B51" w:rsidRDefault="00FC5CE6" w:rsidP="00E567F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European Court of Human Rights, </w:t>
            </w:r>
            <w:hyperlink r:id="rId9" w:history="1">
              <w:r w:rsidR="00B471A4"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https://www.echr.coe.int/Pages/home.aspx?p=home&amp;c</w:t>
              </w:r>
            </w:hyperlink>
            <w:r w:rsidR="00B471A4"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=</w:t>
            </w:r>
          </w:p>
          <w:p w:rsidR="00B471A4" w:rsidRPr="00D62B51" w:rsidRDefault="00B471A4" w:rsidP="00B471A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Concil of the European Union, EU Human Rights Guidelines on Freedom of Expression</w:t>
            </w:r>
          </w:p>
          <w:p w:rsidR="00AB53CD" w:rsidRPr="00D62B51" w:rsidRDefault="00B471A4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Online and Offline,  </w:t>
            </w:r>
            <w:hyperlink r:id="rId10" w:history="1">
              <w:r w:rsidR="00AB53CD"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https://eeas.europa.eu/sites/eeas/files/eu_human_rights_guidelines_on_freedom_of_expression_online_and_offline_en.pdf</w:t>
              </w:r>
            </w:hyperlink>
            <w:r w:rsidR="00AB53CD"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B471A4" w:rsidRPr="00D62B51" w:rsidRDefault="00B471A4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PRSA Code of Ethics, </w:t>
            </w:r>
            <w:hyperlink r:id="rId11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https://www.prsa.org/about/ethics/prsa-code-of-ethics</w:t>
              </w:r>
            </w:hyperlink>
          </w:p>
          <w:p w:rsidR="00B471A4" w:rsidRPr="00D62B51" w:rsidRDefault="00B471A4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International Public Relations Association, Code of Athens, </w:t>
            </w:r>
            <w:hyperlink r:id="rId12" w:history="1">
              <w:r w:rsidR="001C4CE5"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https://www.ipra.org/static/media/uploads/pdfs/ipra_code_of_athens.pdf</w:t>
              </w:r>
            </w:hyperlink>
          </w:p>
          <w:p w:rsidR="001C4CE5" w:rsidRPr="00D62B51" w:rsidRDefault="001C4CE5" w:rsidP="00B471A4">
            <w:pPr>
              <w:pStyle w:val="Default"/>
              <w:rPr>
                <w:color w:val="aut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Agence France Presse, Editorial Standards and Best Practices, </w:t>
            </w:r>
            <w:hyperlink r:id="rId13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https://accountablejournalism.org/ethics-codes/afp-editorial-standards-and-best-practices</w:t>
              </w:r>
            </w:hyperlink>
          </w:p>
          <w:p w:rsidR="00CD732B" w:rsidRPr="00D62B51" w:rsidRDefault="00CD732B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color w:val="auto"/>
                <w:sz w:val="22"/>
                <w:szCs w:val="22"/>
              </w:rPr>
              <w:t xml:space="preserve">Society of Professional journalists Code of Ethics, </w:t>
            </w:r>
            <w:hyperlink r:id="rId14" w:history="1">
              <w:r w:rsidRPr="00D62B51">
                <w:rPr>
                  <w:rStyle w:val="Hyperlink"/>
                  <w:color w:val="auto"/>
                  <w:sz w:val="22"/>
                  <w:szCs w:val="22"/>
                </w:rPr>
                <w:t>https://www.spj.org/ethicscode.asp</w:t>
              </w:r>
            </w:hyperlink>
          </w:p>
          <w:p w:rsidR="001C4CE5" w:rsidRPr="00D62B51" w:rsidRDefault="001C4CE5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Accountable journalism: monitoring media ethics aroung the globe, </w:t>
            </w:r>
            <w:hyperlink r:id="rId15" w:history="1">
              <w:r w:rsidR="00D52C27"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https://accountablejournalism.org/ethics-codes/international</w:t>
              </w:r>
            </w:hyperlink>
          </w:p>
          <w:p w:rsidR="00D52C27" w:rsidRPr="00D62B51" w:rsidRDefault="00D52C27" w:rsidP="00B471A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ICC Advertising and Marketing Communications Code, </w:t>
            </w:r>
            <w:hyperlink r:id="rId16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</w:rPr>
                <w:t>https://iccwbo.org/publication/icc-advertising-and-marketing-communications-code/</w:t>
              </w:r>
            </w:hyperlink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 content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D</w:t>
            </w:r>
            <w:r w:rsidR="00B57BBA" w:rsidRPr="00D62B51">
              <w:rPr>
                <w:rFonts w:ascii="Arial Narrow" w:hAnsi="Arial Narrow" w:cs="Arial"/>
                <w:lang w:val="ro-RO"/>
              </w:rPr>
              <w:t>efinitions of communication law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main categories of laws associted with public communication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The principles specific to the laws of communication 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The main rights and obligations possesed by the agents of public communications: public authorities, journalists, legal and natural persons 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Legal responsibility of the agents of public communication 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C</w:t>
            </w:r>
            <w:r w:rsidR="00D03EAB" w:rsidRPr="00D62B51">
              <w:rPr>
                <w:rFonts w:ascii="Arial Narrow" w:hAnsi="Arial Narrow" w:cs="Arial"/>
                <w:lang w:val="ro-RO"/>
              </w:rPr>
              <w:t>ivil and criminal liabilities</w:t>
            </w:r>
            <w:r w:rsidRPr="00D62B51">
              <w:rPr>
                <w:rFonts w:ascii="Arial Narrow" w:hAnsi="Arial Narrow" w:cs="Arial"/>
                <w:lang w:val="ro-RO"/>
              </w:rPr>
              <w:t xml:space="preserve"> of the agents of public communication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Legal guarantees regarding the free access to public information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 xml:space="preserve">The main laws that govern media communication and advertising 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main laws that govern the protection of human dignity and public image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The dontology of public communication. Ethical codes in mass-media</w:t>
            </w:r>
          </w:p>
          <w:p w:rsidR="00212DE0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Ethical codes in advertising and public relations</w:t>
            </w:r>
          </w:p>
          <w:p w:rsidR="00C94DCA" w:rsidRPr="00D62B51" w:rsidRDefault="00212DE0" w:rsidP="00212DE0">
            <w:pPr>
              <w:pStyle w:val="Listparagraf"/>
              <w:numPr>
                <w:ilvl w:val="0"/>
                <w:numId w:val="14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Corporate social responsibility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 xml:space="preserve">Recommended reading for </w:t>
            </w:r>
            <w:r w:rsidR="00B0090F"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</w:t>
            </w:r>
            <w:r w:rsidRPr="00D62B51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</w:t>
            </w:r>
          </w:p>
        </w:tc>
      </w:tr>
      <w:tr w:rsidR="00D62B51" w:rsidRPr="00D62B5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Roy L. Moore, Michael D. Murray. 2007. Media Law and Ethics. Routledge.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John D. Zelezny. 2011. Communication Law and the Modern Media, Sixth Edition.</w:t>
            </w:r>
            <w:r w:rsidRPr="00D62B51">
              <w:rPr>
                <w:color w:val="auto"/>
              </w:rPr>
              <w:t xml:space="preserve"> </w:t>
            </w: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Wadsworth, Cengage Learning.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Robert E. Trager. 2017. The Law of Journalism and Mass Communication. CQ Press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Raphael Cohen-Almagor. 2001. Speech, Media, and Ethics: The Limits of Free Expression : Critical Studies on Freedom of Expression, Freedom of the Press, and the Public's Right to Know. Palgrave Macmillan.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Robert S. Fortner, P. Mark Fackler. 2011. The Handbook of Global Communication and Media Ethics. Wiley-Blackwell.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George Cheney; Steve May; Debashish Munshi. 2011. The handbook of communication ethics. 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European Convention on Human Rights, </w:t>
            </w:r>
            <w:hyperlink r:id="rId17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https://www.echr.coe.int/Documents/Convention_ENG.pdf</w:t>
              </w:r>
            </w:hyperlink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>International Covenant on Civil and Political Rights,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hyperlink r:id="rId18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</w:rPr>
                <w:t>https://www.ohchr.org/en/professionalinterest/pages/ccpr.aspx</w:t>
              </w:r>
            </w:hyperlink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</w:rPr>
              <w:t xml:space="preserve">The Universal Declaration on Human Rights, </w:t>
            </w:r>
            <w:hyperlink r:id="rId19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</w:rPr>
                <w:t>https://www.un.org/en/universal-declaration-human-rights/</w:t>
              </w:r>
            </w:hyperlink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European Court of Human Rights, </w:t>
            </w:r>
            <w:hyperlink r:id="rId20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https://www.echr.coe.int/Pages/home.aspx?p=home&amp;c</w:t>
              </w:r>
            </w:hyperlink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=</w:t>
            </w:r>
          </w:p>
          <w:p w:rsidR="00994D4E" w:rsidRPr="00D62B51" w:rsidRDefault="00994D4E" w:rsidP="00994D4E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Concil of the European Union, EU Human Rights Guidelines on Freedom of Expression</w:t>
            </w:r>
          </w:p>
          <w:p w:rsidR="00994D4E" w:rsidRPr="00D62B51" w:rsidRDefault="00994D4E" w:rsidP="00994D4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Online and Offline,  </w:t>
            </w: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lastRenderedPageBreak/>
              <w:t xml:space="preserve">https://eeas.europa.eu/sites/eeas/files/eu_human_rights_guidelines_on_freedom_of_expression_online_and_offline_en.pdf </w:t>
            </w:r>
          </w:p>
          <w:p w:rsidR="00994D4E" w:rsidRPr="00D62B51" w:rsidRDefault="00994D4E" w:rsidP="00994D4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PRSA Code of Ethics, </w:t>
            </w:r>
            <w:hyperlink r:id="rId21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https://www.prsa.org/about/ethics/prsa-code-of-ethics</w:t>
              </w:r>
            </w:hyperlink>
          </w:p>
          <w:p w:rsidR="00994D4E" w:rsidRPr="00D62B51" w:rsidRDefault="00994D4E" w:rsidP="00994D4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International Public Relations Association, Code of Athens, </w:t>
            </w:r>
            <w:hyperlink r:id="rId22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https://www.ipra.org/static/media/uploads/pdfs/ipra_code_of_athens.pdf</w:t>
              </w:r>
            </w:hyperlink>
          </w:p>
          <w:p w:rsidR="00994D4E" w:rsidRPr="00D62B51" w:rsidRDefault="00994D4E" w:rsidP="00994D4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Agence France Presse, Editorial Standards and Best Practices, </w:t>
            </w:r>
            <w:hyperlink r:id="rId23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https://accountablejournalism.org/ethics-codes/afp-editorial-standards-and-best-practices</w:t>
              </w:r>
            </w:hyperlink>
          </w:p>
          <w:p w:rsidR="00994D4E" w:rsidRPr="00D62B51" w:rsidRDefault="00994D4E" w:rsidP="00994D4E">
            <w:pPr>
              <w:pStyle w:val="Default"/>
              <w:rPr>
                <w:color w:val="auto"/>
              </w:rPr>
            </w:pPr>
            <w:r w:rsidRPr="00D62B5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Accountable journalism: monitoring media ethics aroung the globe, </w:t>
            </w:r>
            <w:hyperlink r:id="rId24" w:history="1">
              <w:r w:rsidRPr="00D62B51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lang w:val="ro-RO"/>
                </w:rPr>
                <w:t>https://accountablejournalism.org/ethics-codes/international</w:t>
              </w:r>
            </w:hyperlink>
          </w:p>
          <w:p w:rsidR="00CD732B" w:rsidRPr="00D62B51" w:rsidRDefault="00CD732B" w:rsidP="00994D4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D62B51">
              <w:rPr>
                <w:color w:val="auto"/>
                <w:sz w:val="22"/>
                <w:szCs w:val="22"/>
              </w:rPr>
              <w:t xml:space="preserve">Society of Professional journalists Code of Ethics, </w:t>
            </w:r>
            <w:hyperlink r:id="rId25" w:history="1">
              <w:r w:rsidRPr="00D62B51">
                <w:rPr>
                  <w:rStyle w:val="Hyperlink"/>
                  <w:color w:val="auto"/>
                  <w:sz w:val="22"/>
                  <w:szCs w:val="22"/>
                </w:rPr>
                <w:t>https://www.spj.org/ethicscode.asp</w:t>
              </w:r>
            </w:hyperlink>
          </w:p>
          <w:p w:rsidR="00C94DCA" w:rsidRPr="00D62B51" w:rsidRDefault="00994D4E" w:rsidP="00994D4E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/>
              </w:rPr>
              <w:t xml:space="preserve">ICC Advertising and Marketing Communications Code, </w:t>
            </w:r>
            <w:hyperlink r:id="rId26" w:history="1">
              <w:r w:rsidRPr="00D62B51">
                <w:rPr>
                  <w:rStyle w:val="Hyperlink"/>
                  <w:rFonts w:ascii="Arial Narrow" w:hAnsi="Arial Narrow"/>
                  <w:color w:val="auto"/>
                </w:rPr>
                <w:t>https://iccwbo.org/publication/icc-advertising-and-marketing-communications-code/</w:t>
              </w:r>
            </w:hyperlink>
          </w:p>
        </w:tc>
      </w:tr>
      <w:tr w:rsidR="00D62B51" w:rsidRPr="00D62B5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D62B51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D62B5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D62B51">
              <w:rPr>
                <w:rStyle w:val="Referiresubtil"/>
                <w:rFonts w:ascii="Arial Narrow" w:hAnsi="Arial Narrow" w:cs="Arial"/>
                <w:b/>
                <w:color w:val="auto"/>
              </w:rPr>
              <w:t>Education style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9E186A" w:rsidP="009E186A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0648F0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Exposition, heuristic conversation, debate, problematisation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9E186A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0648F0" w:rsidP="00CA0D08">
            <w:pPr>
              <w:rPr>
                <w:rFonts w:ascii="Arial Narrow" w:hAnsi="Arial Narrow" w:cs="Arial"/>
              </w:rPr>
            </w:pPr>
            <w:r w:rsidRPr="00D62B51">
              <w:rPr>
                <w:rFonts w:ascii="Arial Narrow" w:hAnsi="Arial Narrow" w:cs="Arial"/>
              </w:rPr>
              <w:t>Oral presentation of a seminar project</w:t>
            </w:r>
            <w:r w:rsidR="00D03EAB" w:rsidRPr="00D62B51">
              <w:rPr>
                <w:rFonts w:ascii="Arial Narrow" w:hAnsi="Arial Narrow" w:cs="Arial"/>
              </w:rPr>
              <w:t xml:space="preserve"> 50%, A written exam 50%</w:t>
            </w:r>
          </w:p>
        </w:tc>
      </w:tr>
      <w:tr w:rsidR="00D62B51" w:rsidRPr="00D62B5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D62B51" w:rsidRDefault="00254D05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D62B51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D62B51" w:rsidRDefault="000648F0" w:rsidP="00CA0D08">
            <w:pPr>
              <w:rPr>
                <w:rFonts w:ascii="Arial Narrow" w:hAnsi="Arial Narrow" w:cs="Arial"/>
                <w:lang w:val="ro-RO"/>
              </w:rPr>
            </w:pPr>
            <w:r w:rsidRPr="00D62B51">
              <w:rPr>
                <w:rFonts w:ascii="Arial Narrow" w:hAnsi="Arial Narrow" w:cs="Arial"/>
                <w:lang w:val="ro-RO"/>
              </w:rPr>
              <w:t>English</w:t>
            </w:r>
          </w:p>
        </w:tc>
      </w:tr>
    </w:tbl>
    <w:p w:rsidR="00B0090F" w:rsidRPr="00D62B5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  <w:sz w:val="16"/>
          <w:szCs w:val="16"/>
          <w:lang w:val="fr-FR"/>
        </w:rPr>
      </w:pPr>
    </w:p>
    <w:sectPr w:rsidR="00B0090F" w:rsidRPr="00D62B5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33A2ACD"/>
    <w:multiLevelType w:val="hybridMultilevel"/>
    <w:tmpl w:val="4FE0D0B2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59D139E6"/>
    <w:multiLevelType w:val="multilevel"/>
    <w:tmpl w:val="59D139E6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648F0"/>
    <w:rsid w:val="00071C0E"/>
    <w:rsid w:val="000A5E76"/>
    <w:rsid w:val="000E2602"/>
    <w:rsid w:val="000F3F43"/>
    <w:rsid w:val="000F4011"/>
    <w:rsid w:val="001C4CE5"/>
    <w:rsid w:val="001D3A1C"/>
    <w:rsid w:val="001E3B69"/>
    <w:rsid w:val="002007D7"/>
    <w:rsid w:val="00212DE0"/>
    <w:rsid w:val="00254D05"/>
    <w:rsid w:val="002A1706"/>
    <w:rsid w:val="002B6A6C"/>
    <w:rsid w:val="002D629D"/>
    <w:rsid w:val="002E7E14"/>
    <w:rsid w:val="00304B29"/>
    <w:rsid w:val="00355FF7"/>
    <w:rsid w:val="004068DE"/>
    <w:rsid w:val="00424A62"/>
    <w:rsid w:val="00427C2F"/>
    <w:rsid w:val="00447318"/>
    <w:rsid w:val="004D003D"/>
    <w:rsid w:val="004D0D05"/>
    <w:rsid w:val="005829D7"/>
    <w:rsid w:val="0058325D"/>
    <w:rsid w:val="00593EA3"/>
    <w:rsid w:val="005E3982"/>
    <w:rsid w:val="006253EF"/>
    <w:rsid w:val="00647103"/>
    <w:rsid w:val="006852DA"/>
    <w:rsid w:val="00686349"/>
    <w:rsid w:val="00696887"/>
    <w:rsid w:val="006E54F3"/>
    <w:rsid w:val="0075756B"/>
    <w:rsid w:val="007B0E8E"/>
    <w:rsid w:val="008003E6"/>
    <w:rsid w:val="00814805"/>
    <w:rsid w:val="008871DD"/>
    <w:rsid w:val="008D55AE"/>
    <w:rsid w:val="008D56B5"/>
    <w:rsid w:val="00916699"/>
    <w:rsid w:val="009472FD"/>
    <w:rsid w:val="00994D4E"/>
    <w:rsid w:val="009A063F"/>
    <w:rsid w:val="009C308C"/>
    <w:rsid w:val="009E186A"/>
    <w:rsid w:val="00A512E4"/>
    <w:rsid w:val="00A551B4"/>
    <w:rsid w:val="00AA3076"/>
    <w:rsid w:val="00AB53CD"/>
    <w:rsid w:val="00B0090F"/>
    <w:rsid w:val="00B471A4"/>
    <w:rsid w:val="00B57BBA"/>
    <w:rsid w:val="00BD750F"/>
    <w:rsid w:val="00C8093F"/>
    <w:rsid w:val="00C94DCA"/>
    <w:rsid w:val="00CA0D08"/>
    <w:rsid w:val="00CB49C1"/>
    <w:rsid w:val="00CD732B"/>
    <w:rsid w:val="00D03EAB"/>
    <w:rsid w:val="00D25CA4"/>
    <w:rsid w:val="00D52C27"/>
    <w:rsid w:val="00D62B51"/>
    <w:rsid w:val="00D66C7C"/>
    <w:rsid w:val="00D94E63"/>
    <w:rsid w:val="00DB1C6A"/>
    <w:rsid w:val="00DC554A"/>
    <w:rsid w:val="00E11BA2"/>
    <w:rsid w:val="00E567FA"/>
    <w:rsid w:val="00EC062A"/>
    <w:rsid w:val="00EE70AA"/>
    <w:rsid w:val="00F52435"/>
    <w:rsid w:val="00FC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Web1">
    <w:name w:val="Normal (Web)1"/>
    <w:basedOn w:val="Normal"/>
    <w:rsid w:val="000648F0"/>
    <w:pPr>
      <w:widowControl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Web1">
    <w:name w:val="Normal (Web)1"/>
    <w:basedOn w:val="Normal"/>
    <w:rsid w:val="000648F0"/>
    <w:pPr>
      <w:widowControl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universal-declaration-human-rights/" TargetMode="External"/><Relationship Id="rId13" Type="http://schemas.openxmlformats.org/officeDocument/2006/relationships/hyperlink" Target="https://accountablejournalism.org/ethics-codes/afp-editorial-standards-and-best-practices" TargetMode="External"/><Relationship Id="rId18" Type="http://schemas.openxmlformats.org/officeDocument/2006/relationships/hyperlink" Target="https://www.ohchr.org/en/professionalinterest/pages/ccpr.aspx" TargetMode="External"/><Relationship Id="rId26" Type="http://schemas.openxmlformats.org/officeDocument/2006/relationships/hyperlink" Target="https://iccwbo.org/publication/icc-advertising-and-marketing-communications-cod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sa.org/about/ethics/prsa-code-of-ethics" TargetMode="External"/><Relationship Id="rId7" Type="http://schemas.openxmlformats.org/officeDocument/2006/relationships/hyperlink" Target="https://www.ohchr.org/en/professionalinterest/pages/ccpr.aspx" TargetMode="External"/><Relationship Id="rId12" Type="http://schemas.openxmlformats.org/officeDocument/2006/relationships/hyperlink" Target="https://www.ipra.org/static/media/uploads/pdfs/ipra_code_of_athens.pdf" TargetMode="External"/><Relationship Id="rId17" Type="http://schemas.openxmlformats.org/officeDocument/2006/relationships/hyperlink" Target="https://www.echr.coe.int/Documents/Convention_ENG.pdf" TargetMode="External"/><Relationship Id="rId25" Type="http://schemas.openxmlformats.org/officeDocument/2006/relationships/hyperlink" Target="https://www.spj.org/ethicscode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cwbo.org/publication/icc-advertising-and-marketing-communications-code/" TargetMode="External"/><Relationship Id="rId20" Type="http://schemas.openxmlformats.org/officeDocument/2006/relationships/hyperlink" Target="https://www.echr.coe.int/Pages/home.aspx?p=home&amp;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hr.coe.int/Documents/Convention_ENG.pdf" TargetMode="External"/><Relationship Id="rId11" Type="http://schemas.openxmlformats.org/officeDocument/2006/relationships/hyperlink" Target="https://www.prsa.org/about/ethics/prsa-code-of-ethics" TargetMode="External"/><Relationship Id="rId24" Type="http://schemas.openxmlformats.org/officeDocument/2006/relationships/hyperlink" Target="https://accountablejournalism.org/ethics-codes/internatio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ountablejournalism.org/ethics-codes/international" TargetMode="External"/><Relationship Id="rId23" Type="http://schemas.openxmlformats.org/officeDocument/2006/relationships/hyperlink" Target="https://accountablejournalism.org/ethics-codes/afp-editorial-standards-and-best-practic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eas.europa.eu/sites/eeas/files/eu_human_rights_guidelines_on_freedom_of_expression_online_and_offline_en.pdf" TargetMode="External"/><Relationship Id="rId19" Type="http://schemas.openxmlformats.org/officeDocument/2006/relationships/hyperlink" Target="https://www.un.org/en/universal-declaration-human-righ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hr.coe.int/Pages/home.aspx?p=home&amp;c" TargetMode="External"/><Relationship Id="rId14" Type="http://schemas.openxmlformats.org/officeDocument/2006/relationships/hyperlink" Target="https://www.spj.org/ethicscode.asp" TargetMode="External"/><Relationship Id="rId22" Type="http://schemas.openxmlformats.org/officeDocument/2006/relationships/hyperlink" Target="https://www.ipra.org/static/media/uploads/pdfs/ipra_code_of_athen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7939</Characters>
  <Application>Microsoft Office Word</Application>
  <DocSecurity>4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hp</cp:lastModifiedBy>
  <cp:revision>2</cp:revision>
  <dcterms:created xsi:type="dcterms:W3CDTF">2019-10-16T06:15:00Z</dcterms:created>
  <dcterms:modified xsi:type="dcterms:W3CDTF">2019-10-16T06:15:00Z</dcterms:modified>
</cp:coreProperties>
</file>